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0A624D">
      <w:pPr>
        <w:pStyle w:val="Pealkiri"/>
        <w:spacing w:line="240" w:lineRule="auto"/>
        <w:rPr>
          <w:szCs w:val="22"/>
        </w:rPr>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0A624D">
      <w:pPr>
        <w:pStyle w:val="Pealkiri"/>
        <w:spacing w:line="240" w:lineRule="auto"/>
        <w:rPr>
          <w:bCs/>
        </w:rPr>
      </w:pPr>
    </w:p>
    <w:p w14:paraId="66147FEE" w14:textId="338270A4" w:rsidR="00BF71A0" w:rsidRPr="00770139" w:rsidRDefault="1C050FF9" w:rsidP="000A624D">
      <w:pPr>
        <w:jc w:val="center"/>
        <w:rPr>
          <w:rFonts w:ascii="Arial" w:hAnsi="Arial" w:cs="Arial"/>
          <w:b/>
          <w:bCs/>
        </w:rPr>
      </w:pPr>
      <w:r w:rsidRPr="52C80BE1">
        <w:rPr>
          <w:rFonts w:ascii="Arial" w:hAnsi="Arial" w:cs="Arial"/>
          <w:b/>
          <w:bCs/>
        </w:rPr>
        <w:t>Sotsiaalministri</w:t>
      </w:r>
      <w:r w:rsidR="000A7BE6" w:rsidRPr="52C80BE1">
        <w:rPr>
          <w:rFonts w:ascii="Arial" w:hAnsi="Arial" w:cs="Arial"/>
          <w:b/>
          <w:bCs/>
        </w:rPr>
        <w:t xml:space="preserve"> </w:t>
      </w:r>
      <w:r w:rsidR="00AD72B6" w:rsidRPr="52C80BE1">
        <w:rPr>
          <w:rFonts w:ascii="Arial" w:hAnsi="Arial" w:cs="Arial"/>
          <w:b/>
          <w:bCs/>
        </w:rPr>
        <w:t xml:space="preserve">määruse </w:t>
      </w:r>
      <w:r w:rsidR="000A624D">
        <w:rPr>
          <w:rFonts w:ascii="Arial" w:hAnsi="Arial" w:cs="Arial"/>
          <w:b/>
          <w:bCs/>
        </w:rPr>
        <w:t>„</w:t>
      </w:r>
      <w:r w:rsidR="33DB38D2" w:rsidRPr="52C80BE1">
        <w:rPr>
          <w:rFonts w:ascii="Arial" w:hAnsi="Arial" w:cs="Arial"/>
          <w:b/>
          <w:bCs/>
        </w:rPr>
        <w:t xml:space="preserve">Väheintensiivsete psühholoogiliste sekkumiste </w:t>
      </w:r>
      <w:r w:rsidR="00B97410">
        <w:rPr>
          <w:rFonts w:ascii="Arial" w:hAnsi="Arial" w:cs="Arial"/>
          <w:b/>
          <w:bCs/>
        </w:rPr>
        <w:t>rakendamise</w:t>
      </w:r>
      <w:r w:rsidR="33DB38D2" w:rsidRPr="52C80BE1">
        <w:rPr>
          <w:rFonts w:ascii="Arial" w:hAnsi="Arial" w:cs="Arial"/>
          <w:b/>
          <w:bCs/>
        </w:rPr>
        <w:t xml:space="preserve"> toetus</w:t>
      </w:r>
      <w:r w:rsidR="000A624D">
        <w:rPr>
          <w:rFonts w:ascii="Arial" w:hAnsi="Arial" w:cs="Arial"/>
          <w:b/>
          <w:bCs/>
        </w:rPr>
        <w:t>“</w:t>
      </w:r>
      <w:r w:rsidR="00C6433F" w:rsidRPr="52C80BE1">
        <w:rPr>
          <w:rFonts w:ascii="Arial" w:hAnsi="Arial" w:cs="Arial"/>
          <w:b/>
          <w:bCs/>
        </w:rPr>
        <w:t xml:space="preserve"> </w:t>
      </w:r>
      <w:r w:rsidR="00BF71A0" w:rsidRPr="52C80BE1">
        <w:rPr>
          <w:rFonts w:ascii="Arial" w:hAnsi="Arial" w:cs="Arial"/>
          <w:b/>
          <w:bCs/>
        </w:rPr>
        <w:t xml:space="preserve">eelnõu </w:t>
      </w:r>
      <w:r w:rsidR="002B7E38" w:rsidRPr="52C80BE1">
        <w:rPr>
          <w:rFonts w:ascii="Arial" w:hAnsi="Arial" w:cs="Arial"/>
          <w:b/>
          <w:bCs/>
        </w:rPr>
        <w:t>seletuskiri</w:t>
      </w:r>
    </w:p>
    <w:p w14:paraId="3B7CCD84" w14:textId="0355199C" w:rsidR="00BF71A0" w:rsidRPr="00E70FA0" w:rsidRDefault="00BF71A0" w:rsidP="000A624D">
      <w:pPr>
        <w:tabs>
          <w:tab w:val="left" w:pos="3240"/>
        </w:tabs>
        <w:jc w:val="both"/>
        <w:rPr>
          <w:rFonts w:ascii="Arial" w:hAnsi="Arial" w:cs="Arial"/>
          <w:b/>
          <w:sz w:val="22"/>
          <w:szCs w:val="22"/>
          <w:lang w:eastAsia="et-EE"/>
        </w:rPr>
      </w:pPr>
    </w:p>
    <w:p w14:paraId="3DE504B0" w14:textId="77777777" w:rsidR="00030329" w:rsidRPr="00E70FA0" w:rsidRDefault="00030329" w:rsidP="000A624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0A624D">
      <w:pPr>
        <w:tabs>
          <w:tab w:val="left" w:pos="3240"/>
        </w:tabs>
        <w:jc w:val="both"/>
        <w:rPr>
          <w:rFonts w:ascii="Arial" w:hAnsi="Arial" w:cs="Arial"/>
          <w:sz w:val="22"/>
          <w:szCs w:val="22"/>
          <w:lang w:eastAsia="et-EE"/>
        </w:rPr>
      </w:pPr>
    </w:p>
    <w:p w14:paraId="74CF6F83" w14:textId="77777777" w:rsidR="00BF71A0" w:rsidRPr="00A13D90" w:rsidRDefault="002B7E38" w:rsidP="000A624D">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0A624D">
      <w:pPr>
        <w:jc w:val="both"/>
        <w:rPr>
          <w:rFonts w:ascii="Arial" w:hAnsi="Arial" w:cs="Arial"/>
          <w:bCs/>
          <w:sz w:val="22"/>
          <w:szCs w:val="22"/>
          <w:lang w:eastAsia="et-EE"/>
        </w:rPr>
      </w:pPr>
    </w:p>
    <w:p w14:paraId="79AEADA5" w14:textId="77777777" w:rsidR="002B7E38" w:rsidRPr="00A13D90" w:rsidRDefault="002B7E38" w:rsidP="000A624D">
      <w:pPr>
        <w:jc w:val="both"/>
        <w:rPr>
          <w:rFonts w:ascii="Arial" w:hAnsi="Arial" w:cs="Arial"/>
          <w:sz w:val="22"/>
          <w:szCs w:val="22"/>
          <w:lang w:eastAsia="et-EE"/>
        </w:rPr>
      </w:pPr>
      <w:r w:rsidRPr="52C80BE1">
        <w:rPr>
          <w:rFonts w:ascii="Arial" w:hAnsi="Arial" w:cs="Arial"/>
          <w:b/>
          <w:bCs/>
          <w:sz w:val="22"/>
          <w:szCs w:val="22"/>
        </w:rPr>
        <w:t>1.1. Sisukokkuvõte</w:t>
      </w:r>
    </w:p>
    <w:p w14:paraId="25CB9266" w14:textId="77777777" w:rsidR="00962F45" w:rsidRPr="00A13D90" w:rsidRDefault="00962F45" w:rsidP="000A624D">
      <w:pPr>
        <w:pStyle w:val="Kommentaaritekst"/>
        <w:jc w:val="both"/>
        <w:rPr>
          <w:rFonts w:ascii="Arial" w:hAnsi="Arial" w:cs="Arial"/>
          <w:sz w:val="22"/>
          <w:szCs w:val="22"/>
          <w:lang w:eastAsia="et-EE"/>
        </w:rPr>
        <w:sectPr w:rsidR="00962F45" w:rsidRPr="00A13D90" w:rsidSect="00A8180C">
          <w:type w:val="continuous"/>
          <w:pgSz w:w="11907" w:h="16840" w:code="9"/>
          <w:pgMar w:top="1134" w:right="1134" w:bottom="1134" w:left="1701" w:header="709" w:footer="709" w:gutter="0"/>
          <w:cols w:space="708"/>
          <w:titlePg/>
          <w:docGrid w:linePitch="360"/>
        </w:sectPr>
      </w:pPr>
    </w:p>
    <w:p w14:paraId="2467C3C7" w14:textId="77777777" w:rsidR="000A624D" w:rsidRDefault="000A624D" w:rsidP="000A624D">
      <w:pPr>
        <w:jc w:val="both"/>
        <w:rPr>
          <w:rFonts w:ascii="Arial" w:hAnsi="Arial" w:cs="Arial"/>
          <w:sz w:val="22"/>
          <w:szCs w:val="22"/>
          <w:lang w:eastAsia="et-EE"/>
        </w:rPr>
      </w:pPr>
    </w:p>
    <w:p w14:paraId="6C129905" w14:textId="6A88C499" w:rsidR="00962F45" w:rsidRPr="00A13D90" w:rsidRDefault="008B5D3D" w:rsidP="00D873E4">
      <w:pPr>
        <w:jc w:val="both"/>
        <w:rPr>
          <w:rFonts w:ascii="Arial" w:hAnsi="Arial" w:cs="Arial"/>
          <w:sz w:val="22"/>
          <w:szCs w:val="22"/>
          <w:lang w:eastAsia="et-EE"/>
        </w:rPr>
      </w:pPr>
      <w:r>
        <w:rPr>
          <w:rFonts w:ascii="Arial" w:hAnsi="Arial" w:cs="Arial"/>
          <w:sz w:val="22"/>
          <w:szCs w:val="22"/>
          <w:lang w:eastAsia="et-EE"/>
        </w:rPr>
        <w:t>Määruse</w:t>
      </w:r>
      <w:r w:rsidRPr="68DA6B8D">
        <w:rPr>
          <w:rFonts w:ascii="Arial" w:hAnsi="Arial" w:cs="Arial"/>
          <w:sz w:val="22"/>
          <w:szCs w:val="22"/>
          <w:lang w:eastAsia="et-EE"/>
        </w:rPr>
        <w:t xml:space="preserve"> </w:t>
      </w:r>
      <w:r w:rsidR="449AAFFE" w:rsidRPr="68DA6B8D">
        <w:rPr>
          <w:rFonts w:ascii="Arial" w:hAnsi="Arial" w:cs="Arial"/>
          <w:sz w:val="22"/>
          <w:szCs w:val="22"/>
          <w:lang w:eastAsia="et-EE"/>
        </w:rPr>
        <w:t xml:space="preserve">eesmärk on </w:t>
      </w:r>
      <w:r>
        <w:rPr>
          <w:rFonts w:ascii="Arial" w:hAnsi="Arial" w:cs="Arial"/>
          <w:sz w:val="22"/>
          <w:szCs w:val="22"/>
          <w:lang w:eastAsia="et-EE"/>
        </w:rPr>
        <w:t>suurendada</w:t>
      </w:r>
      <w:r w:rsidRPr="68DA6B8D">
        <w:rPr>
          <w:rFonts w:ascii="Arial" w:hAnsi="Arial" w:cs="Arial"/>
          <w:sz w:val="22"/>
          <w:szCs w:val="22"/>
          <w:lang w:eastAsia="et-EE"/>
        </w:rPr>
        <w:t xml:space="preserve"> </w:t>
      </w:r>
      <w:r w:rsidR="449AAFFE" w:rsidRPr="68DA6B8D">
        <w:rPr>
          <w:rFonts w:ascii="Arial" w:hAnsi="Arial" w:cs="Arial"/>
          <w:sz w:val="22"/>
          <w:szCs w:val="22"/>
          <w:lang w:eastAsia="et-EE"/>
        </w:rPr>
        <w:t xml:space="preserve">olemasolevate tõenduspõhiste </w:t>
      </w:r>
      <w:r w:rsidR="00D873E4" w:rsidRPr="68DA6B8D">
        <w:rPr>
          <w:rFonts w:ascii="Arial" w:hAnsi="Arial" w:cs="Arial"/>
          <w:sz w:val="22"/>
          <w:szCs w:val="22"/>
          <w:lang w:eastAsia="et-EE"/>
        </w:rPr>
        <w:t xml:space="preserve">väheintensiivsete psühholoogiliste sekkumiste (edaspidi VIPS) </w:t>
      </w:r>
      <w:r w:rsidR="449AAFFE" w:rsidRPr="68DA6B8D">
        <w:rPr>
          <w:rFonts w:ascii="Arial" w:hAnsi="Arial" w:cs="Arial"/>
          <w:sz w:val="22"/>
          <w:szCs w:val="22"/>
          <w:lang w:eastAsia="et-EE"/>
        </w:rPr>
        <w:t>pakkumise võimekust riigi tasandil</w:t>
      </w:r>
      <w:r w:rsidR="003B6783">
        <w:rPr>
          <w:rFonts w:ascii="Arial" w:hAnsi="Arial" w:cs="Arial"/>
          <w:sz w:val="22"/>
          <w:szCs w:val="22"/>
          <w:lang w:eastAsia="et-EE"/>
        </w:rPr>
        <w:t>,</w:t>
      </w:r>
      <w:r w:rsidR="7EE8DAEF" w:rsidRPr="68DA6B8D">
        <w:rPr>
          <w:rFonts w:ascii="Arial" w:hAnsi="Arial" w:cs="Arial"/>
          <w:sz w:val="22"/>
          <w:szCs w:val="22"/>
          <w:lang w:eastAsia="et-EE"/>
        </w:rPr>
        <w:t xml:space="preserve"> </w:t>
      </w:r>
      <w:r>
        <w:rPr>
          <w:rFonts w:ascii="Arial" w:hAnsi="Arial" w:cs="Arial"/>
          <w:sz w:val="22"/>
          <w:szCs w:val="22"/>
          <w:lang w:eastAsia="et-EE"/>
        </w:rPr>
        <w:t xml:space="preserve">parandades </w:t>
      </w:r>
      <w:r w:rsidR="00D6513E">
        <w:rPr>
          <w:rFonts w:ascii="Arial" w:hAnsi="Arial" w:cs="Arial"/>
          <w:sz w:val="22"/>
          <w:szCs w:val="22"/>
          <w:lang w:eastAsia="et-EE"/>
        </w:rPr>
        <w:t xml:space="preserve">nende </w:t>
      </w:r>
      <w:r w:rsidR="66BB19D4" w:rsidRPr="68DA6B8D">
        <w:rPr>
          <w:rFonts w:ascii="Arial" w:hAnsi="Arial" w:cs="Arial"/>
          <w:sz w:val="22"/>
          <w:szCs w:val="22"/>
          <w:lang w:eastAsia="et-EE"/>
        </w:rPr>
        <w:t>kättesaadavust</w:t>
      </w:r>
      <w:r>
        <w:rPr>
          <w:rFonts w:ascii="Arial" w:hAnsi="Arial" w:cs="Arial"/>
          <w:sz w:val="22"/>
          <w:szCs w:val="22"/>
          <w:lang w:eastAsia="et-EE"/>
        </w:rPr>
        <w:t xml:space="preserve"> </w:t>
      </w:r>
      <w:r w:rsidR="00D6513E">
        <w:rPr>
          <w:rFonts w:ascii="Arial" w:hAnsi="Arial" w:cs="Arial"/>
          <w:sz w:val="22"/>
          <w:szCs w:val="22"/>
          <w:lang w:eastAsia="et-EE"/>
        </w:rPr>
        <w:t>ja</w:t>
      </w:r>
      <w:r>
        <w:rPr>
          <w:rFonts w:ascii="Arial" w:hAnsi="Arial" w:cs="Arial"/>
          <w:sz w:val="22"/>
          <w:szCs w:val="22"/>
          <w:lang w:eastAsia="et-EE"/>
        </w:rPr>
        <w:t xml:space="preserve"> laiendades eri </w:t>
      </w:r>
      <w:r w:rsidR="7EE8DAEF" w:rsidRPr="68DA6B8D">
        <w:rPr>
          <w:rFonts w:ascii="Arial" w:hAnsi="Arial" w:cs="Arial"/>
          <w:sz w:val="22"/>
          <w:szCs w:val="22"/>
          <w:lang w:eastAsia="et-EE"/>
        </w:rPr>
        <w:t>piirkon</w:t>
      </w:r>
      <w:r w:rsidR="71B7E6C7" w:rsidRPr="68DA6B8D">
        <w:rPr>
          <w:rFonts w:ascii="Arial" w:hAnsi="Arial" w:cs="Arial"/>
          <w:sz w:val="22"/>
          <w:szCs w:val="22"/>
          <w:lang w:eastAsia="et-EE"/>
        </w:rPr>
        <w:t>d</w:t>
      </w:r>
      <w:r w:rsidR="24FFF7D4" w:rsidRPr="68DA6B8D">
        <w:rPr>
          <w:rFonts w:ascii="Arial" w:hAnsi="Arial" w:cs="Arial"/>
          <w:sz w:val="22"/>
          <w:szCs w:val="22"/>
          <w:lang w:eastAsia="et-EE"/>
        </w:rPr>
        <w:t>ade</w:t>
      </w:r>
      <w:r w:rsidR="71B7E6C7" w:rsidRPr="68DA6B8D">
        <w:rPr>
          <w:rFonts w:ascii="Arial" w:hAnsi="Arial" w:cs="Arial"/>
          <w:sz w:val="22"/>
          <w:szCs w:val="22"/>
          <w:lang w:eastAsia="et-EE"/>
        </w:rPr>
        <w:t xml:space="preserve"> </w:t>
      </w:r>
      <w:r>
        <w:rPr>
          <w:rFonts w:ascii="Arial" w:hAnsi="Arial" w:cs="Arial"/>
          <w:sz w:val="22"/>
          <w:szCs w:val="22"/>
          <w:lang w:eastAsia="et-EE"/>
        </w:rPr>
        <w:t>hõlmatust</w:t>
      </w:r>
      <w:r w:rsidR="71B7E6C7" w:rsidRPr="68DA6B8D">
        <w:rPr>
          <w:rFonts w:ascii="Arial" w:hAnsi="Arial" w:cs="Arial"/>
          <w:sz w:val="22"/>
          <w:szCs w:val="22"/>
          <w:lang w:eastAsia="et-EE"/>
        </w:rPr>
        <w:t>.</w:t>
      </w:r>
      <w:r w:rsidR="00960306">
        <w:rPr>
          <w:rFonts w:ascii="Arial" w:hAnsi="Arial" w:cs="Arial"/>
          <w:sz w:val="22"/>
          <w:szCs w:val="22"/>
          <w:lang w:eastAsia="et-EE"/>
        </w:rPr>
        <w:t xml:space="preserve"> </w:t>
      </w:r>
      <w:r w:rsidR="690ACA90" w:rsidRPr="68DA6B8D">
        <w:rPr>
          <w:rFonts w:ascii="Arial" w:hAnsi="Arial" w:cs="Arial"/>
          <w:sz w:val="22"/>
          <w:szCs w:val="22"/>
          <w:lang w:eastAsia="et-EE"/>
        </w:rPr>
        <w:t xml:space="preserve">Selleks </w:t>
      </w:r>
      <w:r w:rsidR="78E71679" w:rsidRPr="68DA6B8D">
        <w:rPr>
          <w:rFonts w:ascii="Arial" w:hAnsi="Arial" w:cs="Arial"/>
          <w:sz w:val="22"/>
          <w:szCs w:val="22"/>
          <w:lang w:eastAsia="et-EE"/>
        </w:rPr>
        <w:t>toetatakse</w:t>
      </w:r>
      <w:r w:rsidR="449AAFFE" w:rsidRPr="68DA6B8D">
        <w:rPr>
          <w:rFonts w:ascii="Arial" w:hAnsi="Arial" w:cs="Arial"/>
          <w:sz w:val="22"/>
          <w:szCs w:val="22"/>
          <w:lang w:eastAsia="et-EE"/>
        </w:rPr>
        <w:t xml:space="preserve"> </w:t>
      </w:r>
      <w:proofErr w:type="spellStart"/>
      <w:r w:rsidR="004B7848">
        <w:rPr>
          <w:rFonts w:ascii="Arial" w:hAnsi="Arial" w:cs="Arial"/>
          <w:sz w:val="22"/>
          <w:szCs w:val="22"/>
          <w:lang w:eastAsia="et-EE"/>
        </w:rPr>
        <w:t>VIPS-ide</w:t>
      </w:r>
      <w:proofErr w:type="spellEnd"/>
      <w:r w:rsidR="004B7848" w:rsidRPr="68DA6B8D">
        <w:rPr>
          <w:rFonts w:ascii="Arial" w:hAnsi="Arial" w:cs="Arial"/>
          <w:sz w:val="22"/>
          <w:szCs w:val="22"/>
          <w:lang w:eastAsia="et-EE"/>
        </w:rPr>
        <w:t xml:space="preserve"> </w:t>
      </w:r>
      <w:r w:rsidR="449AAFFE" w:rsidRPr="68DA6B8D">
        <w:rPr>
          <w:rFonts w:ascii="Arial" w:hAnsi="Arial" w:cs="Arial"/>
          <w:sz w:val="22"/>
          <w:szCs w:val="22"/>
          <w:lang w:eastAsia="et-EE"/>
        </w:rPr>
        <w:t xml:space="preserve">terviklikku rakendamist, </w:t>
      </w:r>
      <w:r w:rsidR="004B7848">
        <w:rPr>
          <w:rFonts w:ascii="Arial" w:hAnsi="Arial" w:cs="Arial"/>
          <w:sz w:val="22"/>
          <w:szCs w:val="22"/>
          <w:lang w:eastAsia="et-EE"/>
        </w:rPr>
        <w:t>sealhulgas</w:t>
      </w:r>
      <w:r w:rsidR="004B7848" w:rsidRPr="68DA6B8D">
        <w:rPr>
          <w:rFonts w:ascii="Arial" w:hAnsi="Arial" w:cs="Arial"/>
          <w:sz w:val="22"/>
          <w:szCs w:val="22"/>
          <w:lang w:eastAsia="et-EE"/>
        </w:rPr>
        <w:t xml:space="preserve"> </w:t>
      </w:r>
      <w:r w:rsidR="449AAFFE" w:rsidRPr="68DA6B8D">
        <w:rPr>
          <w:rFonts w:ascii="Arial" w:hAnsi="Arial" w:cs="Arial"/>
          <w:sz w:val="22"/>
          <w:szCs w:val="22"/>
          <w:lang w:eastAsia="et-EE"/>
        </w:rPr>
        <w:t xml:space="preserve">spetsialistide ettevalmistust ja supervisiooni korraldust, </w:t>
      </w:r>
      <w:r w:rsidR="00385BBD" w:rsidRPr="00385BBD">
        <w:rPr>
          <w:rFonts w:ascii="Arial" w:hAnsi="Arial" w:cs="Arial"/>
          <w:sz w:val="22"/>
          <w:szCs w:val="22"/>
          <w:lang w:eastAsia="et-EE"/>
        </w:rPr>
        <w:t>ning kogutakse rakendamise käigus teavet sekkumiste mahu ja rakendamise korralduslike aspektide kohta</w:t>
      </w:r>
      <w:r w:rsidR="449AAFFE" w:rsidRPr="68DA6B8D">
        <w:rPr>
          <w:rFonts w:ascii="Arial" w:hAnsi="Arial" w:cs="Arial"/>
          <w:sz w:val="22"/>
          <w:szCs w:val="22"/>
          <w:lang w:eastAsia="et-EE"/>
        </w:rPr>
        <w:t>.</w:t>
      </w:r>
    </w:p>
    <w:p w14:paraId="7FAC9C13" w14:textId="77777777" w:rsidR="000A624D" w:rsidRDefault="000A624D" w:rsidP="000A624D">
      <w:pPr>
        <w:jc w:val="both"/>
        <w:rPr>
          <w:rFonts w:ascii="Arial" w:hAnsi="Arial" w:cs="Arial"/>
          <w:sz w:val="22"/>
          <w:szCs w:val="22"/>
          <w:lang w:eastAsia="et-EE"/>
        </w:rPr>
      </w:pPr>
    </w:p>
    <w:p w14:paraId="7DD98120" w14:textId="0811746D" w:rsidR="00962F45" w:rsidRPr="00A13D90" w:rsidRDefault="449AAFFE" w:rsidP="000A624D">
      <w:pPr>
        <w:jc w:val="both"/>
        <w:rPr>
          <w:rFonts w:ascii="Arial" w:hAnsi="Arial" w:cs="Arial"/>
          <w:sz w:val="22"/>
          <w:szCs w:val="22"/>
          <w:lang w:eastAsia="et-EE"/>
        </w:rPr>
      </w:pPr>
      <w:r w:rsidRPr="52C80BE1">
        <w:rPr>
          <w:rFonts w:ascii="Arial" w:hAnsi="Arial" w:cs="Arial"/>
          <w:sz w:val="22"/>
          <w:szCs w:val="22"/>
          <w:lang w:eastAsia="et-EE"/>
        </w:rPr>
        <w:t>Eestis tugineb riiklik vaimse tervise teenuste pakkumine jätkuvalt suurel määral arstiabile – perearstid ja psühhiaatri</w:t>
      </w:r>
      <w:r w:rsidR="00D873E4">
        <w:rPr>
          <w:rFonts w:ascii="Arial" w:hAnsi="Arial" w:cs="Arial"/>
          <w:sz w:val="22"/>
          <w:szCs w:val="22"/>
          <w:lang w:eastAsia="et-EE"/>
        </w:rPr>
        <w:t>d</w:t>
      </w:r>
      <w:r w:rsidRPr="52C80BE1">
        <w:rPr>
          <w:rFonts w:ascii="Arial" w:hAnsi="Arial" w:cs="Arial"/>
          <w:sz w:val="22"/>
          <w:szCs w:val="22"/>
          <w:lang w:eastAsia="et-EE"/>
        </w:rPr>
        <w:t xml:space="preserve">. Samas viitavad rahvastiku vaimse tervise uuringud vaimse tervise probleemide laialdasele levikule ning kasvavale vajadusele varajase ja vähem intensiivse abi järele. 2021. aasta uuringu kohaselt esineb depressioonirisk igal neljandal </w:t>
      </w:r>
      <w:r w:rsidR="006A087C">
        <w:rPr>
          <w:rFonts w:ascii="Arial" w:hAnsi="Arial" w:cs="Arial"/>
          <w:sz w:val="22"/>
          <w:szCs w:val="22"/>
          <w:lang w:eastAsia="et-EE"/>
        </w:rPr>
        <w:t>ja</w:t>
      </w:r>
      <w:r w:rsidR="006A087C" w:rsidRPr="52C80BE1">
        <w:rPr>
          <w:rFonts w:ascii="Arial" w:hAnsi="Arial" w:cs="Arial"/>
          <w:sz w:val="22"/>
          <w:szCs w:val="22"/>
          <w:lang w:eastAsia="et-EE"/>
        </w:rPr>
        <w:t xml:space="preserve"> </w:t>
      </w:r>
      <w:r w:rsidRPr="52C80BE1">
        <w:rPr>
          <w:rFonts w:ascii="Arial" w:hAnsi="Arial" w:cs="Arial"/>
          <w:sz w:val="22"/>
          <w:szCs w:val="22"/>
          <w:lang w:eastAsia="et-EE"/>
        </w:rPr>
        <w:t xml:space="preserve">ärevushäire risk igal viiendal täiskasvanul. Eriti </w:t>
      </w:r>
      <w:r w:rsidR="006A087C">
        <w:rPr>
          <w:rFonts w:ascii="Arial" w:hAnsi="Arial" w:cs="Arial"/>
          <w:sz w:val="22"/>
          <w:szCs w:val="22"/>
          <w:lang w:eastAsia="et-EE"/>
        </w:rPr>
        <w:t>suur</w:t>
      </w:r>
      <w:r w:rsidR="006A087C" w:rsidRPr="52C80BE1">
        <w:rPr>
          <w:rFonts w:ascii="Arial" w:hAnsi="Arial" w:cs="Arial"/>
          <w:sz w:val="22"/>
          <w:szCs w:val="22"/>
          <w:lang w:eastAsia="et-EE"/>
        </w:rPr>
        <w:t xml:space="preserve"> </w:t>
      </w:r>
      <w:r w:rsidRPr="52C80BE1">
        <w:rPr>
          <w:rFonts w:ascii="Arial" w:hAnsi="Arial" w:cs="Arial"/>
          <w:sz w:val="22"/>
          <w:szCs w:val="22"/>
          <w:lang w:eastAsia="et-EE"/>
        </w:rPr>
        <w:t>on risk noorte seas.</w:t>
      </w:r>
      <w:r w:rsidR="00D873E4">
        <w:rPr>
          <w:rFonts w:ascii="Arial" w:hAnsi="Arial" w:cs="Arial"/>
          <w:sz w:val="22"/>
          <w:szCs w:val="22"/>
          <w:lang w:eastAsia="et-EE"/>
        </w:rPr>
        <w:t xml:space="preserve"> </w:t>
      </w:r>
      <w:r w:rsidRPr="52C80BE1">
        <w:rPr>
          <w:rFonts w:ascii="Arial" w:hAnsi="Arial" w:cs="Arial"/>
          <w:sz w:val="22"/>
          <w:szCs w:val="22"/>
          <w:lang w:eastAsia="et-EE"/>
        </w:rPr>
        <w:t xml:space="preserve">Praeguses süsteemis on eriarstiabi järjekorrad pikad </w:t>
      </w:r>
      <w:r w:rsidR="006A087C">
        <w:rPr>
          <w:rFonts w:ascii="Arial" w:hAnsi="Arial" w:cs="Arial"/>
          <w:sz w:val="22"/>
          <w:szCs w:val="22"/>
          <w:lang w:eastAsia="et-EE"/>
        </w:rPr>
        <w:t>ja</w:t>
      </w:r>
      <w:r w:rsidR="006A087C" w:rsidRPr="52C80BE1">
        <w:rPr>
          <w:rFonts w:ascii="Arial" w:hAnsi="Arial" w:cs="Arial"/>
          <w:sz w:val="22"/>
          <w:szCs w:val="22"/>
          <w:lang w:eastAsia="et-EE"/>
        </w:rPr>
        <w:t xml:space="preserve"> </w:t>
      </w:r>
      <w:r w:rsidRPr="52C80BE1">
        <w:rPr>
          <w:rFonts w:ascii="Arial" w:hAnsi="Arial" w:cs="Arial"/>
          <w:sz w:val="22"/>
          <w:szCs w:val="22"/>
          <w:lang w:eastAsia="et-EE"/>
        </w:rPr>
        <w:t xml:space="preserve">inimressurss piiratud. Kergemate kuni mõõdukate sümptomite korral ei ole eriarstiabi sageli optimaalne ega kulutõhus lahendus. </w:t>
      </w:r>
    </w:p>
    <w:p w14:paraId="0ADE848F" w14:textId="77777777" w:rsidR="000A624D" w:rsidRDefault="000A624D" w:rsidP="000A624D">
      <w:pPr>
        <w:jc w:val="both"/>
        <w:rPr>
          <w:rFonts w:ascii="Arial" w:hAnsi="Arial" w:cs="Arial"/>
          <w:sz w:val="22"/>
          <w:szCs w:val="22"/>
          <w:lang w:eastAsia="et-EE"/>
        </w:rPr>
      </w:pPr>
    </w:p>
    <w:p w14:paraId="02B69959" w14:textId="20AC3EE9" w:rsidR="00962F45" w:rsidRPr="00A13D90" w:rsidRDefault="449AAFFE" w:rsidP="000A624D">
      <w:pPr>
        <w:jc w:val="both"/>
        <w:rPr>
          <w:rFonts w:ascii="Arial" w:hAnsi="Arial" w:cs="Arial"/>
          <w:sz w:val="22"/>
          <w:szCs w:val="22"/>
          <w:lang w:eastAsia="et-EE"/>
        </w:rPr>
      </w:pPr>
      <w:r w:rsidRPr="52C80BE1">
        <w:rPr>
          <w:rFonts w:ascii="Arial" w:hAnsi="Arial" w:cs="Arial"/>
          <w:sz w:val="22"/>
          <w:szCs w:val="22"/>
          <w:lang w:eastAsia="et-EE"/>
        </w:rPr>
        <w:t xml:space="preserve">Vaimse tervise astmelise abi </w:t>
      </w:r>
      <w:hyperlink r:id="rId17" w:history="1">
        <w:r w:rsidRPr="00275F0A">
          <w:rPr>
            <w:rStyle w:val="Hperlink"/>
            <w:rFonts w:ascii="Arial" w:hAnsi="Arial" w:cs="Arial"/>
            <w:sz w:val="22"/>
            <w:szCs w:val="22"/>
            <w:lang w:eastAsia="et-EE"/>
          </w:rPr>
          <w:t>tegevuskava</w:t>
        </w:r>
      </w:hyperlink>
      <w:r w:rsidRPr="52C80BE1">
        <w:rPr>
          <w:rFonts w:ascii="Arial" w:hAnsi="Arial" w:cs="Arial"/>
          <w:sz w:val="22"/>
          <w:szCs w:val="22"/>
          <w:lang w:eastAsia="et-EE"/>
        </w:rPr>
        <w:t xml:space="preserve"> 2024–2027 kohaselt on üheks prioriteediks toetatud väheintensiivsete psühholoogiliste sekkumiste (teine aste) süsteemne arendamine ja rakendamine. Astmelise abi mudeli kohaselt pakutakse esmalt </w:t>
      </w:r>
      <w:r w:rsidR="006A087C">
        <w:rPr>
          <w:rFonts w:ascii="Arial" w:hAnsi="Arial" w:cs="Arial"/>
          <w:sz w:val="22"/>
          <w:szCs w:val="22"/>
          <w:lang w:eastAsia="et-EE"/>
        </w:rPr>
        <w:t>väiksema</w:t>
      </w:r>
      <w:r w:rsidR="006A087C" w:rsidRPr="52C80BE1">
        <w:rPr>
          <w:rFonts w:ascii="Arial" w:hAnsi="Arial" w:cs="Arial"/>
          <w:sz w:val="22"/>
          <w:szCs w:val="22"/>
          <w:lang w:eastAsia="et-EE"/>
        </w:rPr>
        <w:t xml:space="preserve"> </w:t>
      </w:r>
      <w:r w:rsidRPr="52C80BE1">
        <w:rPr>
          <w:rFonts w:ascii="Arial" w:hAnsi="Arial" w:cs="Arial"/>
          <w:sz w:val="22"/>
          <w:szCs w:val="22"/>
          <w:lang w:eastAsia="et-EE"/>
        </w:rPr>
        <w:t>intensiivsusega tõenduspõhiseid sekkumisi ning vajaduspõhiselt liigutakse edasi intensiivsemate teenusteni. Teise astme sekkumised on suunatud eeskätt meeleolulanguse ja ärevuse sümptomitega inimestele ning nende eesmärk on mõju</w:t>
      </w:r>
      <w:r w:rsidRPr="52C80BE1">
        <w:rPr>
          <w:rFonts w:ascii="Arial" w:hAnsi="Arial" w:cs="Arial"/>
          <w:sz w:val="22"/>
          <w:szCs w:val="22"/>
        </w:rPr>
        <w:t>t</w:t>
      </w:r>
      <w:r w:rsidRPr="52C80BE1">
        <w:rPr>
          <w:rFonts w:ascii="Arial" w:hAnsi="Arial" w:cs="Arial"/>
          <w:sz w:val="22"/>
          <w:szCs w:val="22"/>
          <w:lang w:eastAsia="et-EE"/>
        </w:rPr>
        <w:t xml:space="preserve">ada konkreetseid häiret </w:t>
      </w:r>
      <w:proofErr w:type="spellStart"/>
      <w:r w:rsidRPr="52C80BE1">
        <w:rPr>
          <w:rFonts w:ascii="Arial" w:hAnsi="Arial" w:cs="Arial"/>
          <w:sz w:val="22"/>
          <w:szCs w:val="22"/>
          <w:lang w:eastAsia="et-EE"/>
        </w:rPr>
        <w:t>alalhoidvaid</w:t>
      </w:r>
      <w:proofErr w:type="spellEnd"/>
      <w:r w:rsidRPr="52C80BE1">
        <w:rPr>
          <w:rFonts w:ascii="Arial" w:hAnsi="Arial" w:cs="Arial"/>
          <w:sz w:val="22"/>
          <w:szCs w:val="22"/>
          <w:lang w:eastAsia="et-EE"/>
        </w:rPr>
        <w:t xml:space="preserve"> mehhanisme struktureeritud ja ajaliselt piiritletud sekkumiste kaudu.</w:t>
      </w:r>
    </w:p>
    <w:p w14:paraId="54FA181A" w14:textId="77777777" w:rsidR="000A624D" w:rsidRDefault="000A624D" w:rsidP="000A624D">
      <w:pPr>
        <w:jc w:val="both"/>
        <w:rPr>
          <w:rFonts w:ascii="Arial" w:hAnsi="Arial" w:cs="Arial"/>
          <w:sz w:val="22"/>
          <w:szCs w:val="22"/>
          <w:lang w:eastAsia="et-EE"/>
        </w:rPr>
      </w:pPr>
    </w:p>
    <w:p w14:paraId="51908235" w14:textId="0AF624CC" w:rsidR="00962F45" w:rsidRPr="00A13D90" w:rsidRDefault="65EADC68" w:rsidP="000A624D">
      <w:pPr>
        <w:jc w:val="both"/>
        <w:rPr>
          <w:rFonts w:ascii="Arial" w:hAnsi="Arial" w:cs="Arial"/>
          <w:sz w:val="22"/>
          <w:szCs w:val="22"/>
          <w:lang w:eastAsia="et-EE"/>
        </w:rPr>
      </w:pPr>
      <w:r w:rsidRPr="52C80BE1">
        <w:rPr>
          <w:rFonts w:ascii="Arial" w:hAnsi="Arial" w:cs="Arial"/>
          <w:sz w:val="22"/>
          <w:szCs w:val="22"/>
          <w:lang w:eastAsia="et-EE"/>
        </w:rPr>
        <w:t xml:space="preserve">2023. aastal valminud </w:t>
      </w:r>
      <w:hyperlink r:id="rId18">
        <w:r w:rsidRPr="68DA6B8D">
          <w:rPr>
            <w:rStyle w:val="Hperlink"/>
            <w:rFonts w:ascii="Arial" w:hAnsi="Arial" w:cs="Arial"/>
            <w:sz w:val="22"/>
            <w:szCs w:val="22"/>
            <w:lang w:eastAsia="et-EE"/>
          </w:rPr>
          <w:t>analüüs</w:t>
        </w:r>
      </w:hyperlink>
      <w:r w:rsidR="235DF6BC" w:rsidRPr="52C80BE1">
        <w:rPr>
          <w:rFonts w:ascii="Arial" w:hAnsi="Arial" w:cs="Arial"/>
          <w:sz w:val="22"/>
          <w:szCs w:val="22"/>
          <w:lang w:eastAsia="et-EE"/>
        </w:rPr>
        <w:t xml:space="preserve"> toob</w:t>
      </w:r>
      <w:r w:rsidRPr="52C80BE1">
        <w:rPr>
          <w:rFonts w:ascii="Arial" w:hAnsi="Arial" w:cs="Arial"/>
          <w:sz w:val="22"/>
          <w:szCs w:val="22"/>
          <w:lang w:eastAsia="et-EE"/>
        </w:rPr>
        <w:t xml:space="preserve"> välja, et Eestis on kasutusel mitmeid </w:t>
      </w:r>
      <w:proofErr w:type="spellStart"/>
      <w:r w:rsidRPr="52C80BE1">
        <w:rPr>
          <w:rFonts w:ascii="Arial" w:hAnsi="Arial" w:cs="Arial"/>
          <w:sz w:val="22"/>
          <w:szCs w:val="22"/>
          <w:lang w:eastAsia="et-EE"/>
        </w:rPr>
        <w:t>VIPS</w:t>
      </w:r>
      <w:r w:rsidR="00FE220C">
        <w:rPr>
          <w:rFonts w:ascii="Arial" w:hAnsi="Arial" w:cs="Arial"/>
          <w:sz w:val="22"/>
          <w:szCs w:val="22"/>
          <w:lang w:eastAsia="et-EE"/>
        </w:rPr>
        <w:t>-</w:t>
      </w:r>
      <w:r w:rsidR="09D307EF" w:rsidRPr="52C80BE1">
        <w:rPr>
          <w:rFonts w:ascii="Arial" w:hAnsi="Arial" w:cs="Arial"/>
          <w:sz w:val="22"/>
          <w:szCs w:val="22"/>
          <w:lang w:eastAsia="et-EE"/>
        </w:rPr>
        <w:t>e</w:t>
      </w:r>
      <w:proofErr w:type="spellEnd"/>
      <w:r w:rsidRPr="52C80BE1">
        <w:rPr>
          <w:rFonts w:ascii="Arial" w:hAnsi="Arial" w:cs="Arial"/>
          <w:sz w:val="22"/>
          <w:szCs w:val="22"/>
          <w:lang w:eastAsia="et-EE"/>
        </w:rPr>
        <w:t xml:space="preserve">, kuid nende rakendamise maht, kvaliteedistandardid ja spetsialistide ettevalmistus ei ole ühtlaselt tagatud. Samuti rõhutatakse vajadust süsteemse supervisiooni, kvaliteedihindamise </w:t>
      </w:r>
      <w:r w:rsidR="00CB5630">
        <w:rPr>
          <w:rFonts w:ascii="Arial" w:hAnsi="Arial" w:cs="Arial"/>
          <w:sz w:val="22"/>
          <w:szCs w:val="22"/>
          <w:lang w:eastAsia="et-EE"/>
        </w:rPr>
        <w:t>ja</w:t>
      </w:r>
      <w:r w:rsidR="00CB5630" w:rsidRPr="52C80BE1">
        <w:rPr>
          <w:rFonts w:ascii="Arial" w:hAnsi="Arial" w:cs="Arial"/>
          <w:sz w:val="22"/>
          <w:szCs w:val="22"/>
          <w:lang w:eastAsia="et-EE"/>
        </w:rPr>
        <w:t xml:space="preserve"> </w:t>
      </w:r>
      <w:r w:rsidRPr="52C80BE1">
        <w:rPr>
          <w:rFonts w:ascii="Arial" w:hAnsi="Arial" w:cs="Arial"/>
          <w:sz w:val="22"/>
          <w:szCs w:val="22"/>
          <w:lang w:eastAsia="et-EE"/>
        </w:rPr>
        <w:t>oskuste õpetamisele suunatud juhendatud eneseabi sekkumiste järele.</w:t>
      </w:r>
    </w:p>
    <w:p w14:paraId="370A963D" w14:textId="2C5CB81A" w:rsidR="00D873E4" w:rsidRDefault="00D873E4" w:rsidP="00FE220C">
      <w:pPr>
        <w:jc w:val="both"/>
        <w:rPr>
          <w:rFonts w:ascii="Arial" w:hAnsi="Arial" w:cs="Arial"/>
          <w:sz w:val="22"/>
          <w:szCs w:val="22"/>
          <w:lang w:eastAsia="et-EE"/>
        </w:rPr>
      </w:pPr>
    </w:p>
    <w:p w14:paraId="2A6127C1" w14:textId="74CC2085" w:rsidR="00962F45" w:rsidRPr="00A13D90" w:rsidRDefault="00D873E4" w:rsidP="00FE220C">
      <w:pPr>
        <w:jc w:val="both"/>
        <w:rPr>
          <w:rFonts w:ascii="Arial" w:eastAsia="Arial" w:hAnsi="Arial" w:cs="Arial"/>
          <w:sz w:val="22"/>
          <w:szCs w:val="22"/>
        </w:rPr>
      </w:pPr>
      <w:r>
        <w:rPr>
          <w:rFonts w:ascii="Arial" w:hAnsi="Arial" w:cs="Arial"/>
          <w:sz w:val="22"/>
          <w:szCs w:val="22"/>
          <w:lang w:eastAsia="et-EE"/>
        </w:rPr>
        <w:t xml:space="preserve">Määrus </w:t>
      </w:r>
      <w:r w:rsidR="00CB5630">
        <w:rPr>
          <w:rFonts w:ascii="Arial" w:eastAsia="Arial" w:hAnsi="Arial" w:cs="Arial"/>
          <w:sz w:val="22"/>
          <w:szCs w:val="22"/>
        </w:rPr>
        <w:t>on</w:t>
      </w:r>
      <w:r w:rsidR="0E114D6F" w:rsidRPr="68DA6B8D">
        <w:rPr>
          <w:rFonts w:ascii="Arial" w:eastAsia="Arial" w:hAnsi="Arial" w:cs="Arial"/>
          <w:sz w:val="22"/>
          <w:szCs w:val="22"/>
        </w:rPr>
        <w:t xml:space="preserve"> suunatud olemasolevate tõenduspõhiste sekkumiste süsteemsele rakendamisele, et </w:t>
      </w:r>
      <w:r w:rsidR="00CB5630">
        <w:rPr>
          <w:rFonts w:ascii="Arial" w:eastAsia="Arial" w:hAnsi="Arial" w:cs="Arial"/>
          <w:sz w:val="22"/>
          <w:szCs w:val="22"/>
        </w:rPr>
        <w:t>parandada</w:t>
      </w:r>
      <w:r w:rsidR="00CB5630" w:rsidRPr="68DA6B8D">
        <w:rPr>
          <w:rFonts w:ascii="Arial" w:eastAsia="Arial" w:hAnsi="Arial" w:cs="Arial"/>
          <w:sz w:val="22"/>
          <w:szCs w:val="22"/>
        </w:rPr>
        <w:t xml:space="preserve"> </w:t>
      </w:r>
      <w:r w:rsidR="250FD019" w:rsidRPr="68DA6B8D">
        <w:rPr>
          <w:rFonts w:ascii="Arial" w:eastAsia="Arial" w:hAnsi="Arial" w:cs="Arial"/>
          <w:sz w:val="22"/>
          <w:szCs w:val="22"/>
        </w:rPr>
        <w:t xml:space="preserve">erinevate </w:t>
      </w:r>
      <w:proofErr w:type="spellStart"/>
      <w:r w:rsidR="250FD019" w:rsidRPr="68DA6B8D">
        <w:rPr>
          <w:rFonts w:ascii="Arial" w:eastAsia="Arial" w:hAnsi="Arial" w:cs="Arial"/>
          <w:sz w:val="22"/>
          <w:szCs w:val="22"/>
        </w:rPr>
        <w:t>VIPS</w:t>
      </w:r>
      <w:r w:rsidR="00FE220C">
        <w:rPr>
          <w:rFonts w:ascii="Arial" w:eastAsia="Arial" w:hAnsi="Arial" w:cs="Arial"/>
          <w:sz w:val="22"/>
          <w:szCs w:val="22"/>
        </w:rPr>
        <w:t>-</w:t>
      </w:r>
      <w:r w:rsidR="250FD019" w:rsidRPr="68DA6B8D">
        <w:rPr>
          <w:rFonts w:ascii="Arial" w:eastAsia="Arial" w:hAnsi="Arial" w:cs="Arial"/>
          <w:sz w:val="22"/>
          <w:szCs w:val="22"/>
        </w:rPr>
        <w:t>ide</w:t>
      </w:r>
      <w:proofErr w:type="spellEnd"/>
      <w:r w:rsidR="0E114D6F" w:rsidRPr="68DA6B8D">
        <w:rPr>
          <w:rFonts w:ascii="Arial" w:eastAsia="Arial" w:hAnsi="Arial" w:cs="Arial"/>
          <w:sz w:val="22"/>
          <w:szCs w:val="22"/>
        </w:rPr>
        <w:t xml:space="preserve"> kättesaadavust ning kujundada riigi tasandil piisav ja jätkusuutlik võimekus </w:t>
      </w:r>
      <w:r w:rsidR="00CB5630">
        <w:rPr>
          <w:rFonts w:ascii="Arial" w:eastAsia="Arial" w:hAnsi="Arial" w:cs="Arial"/>
          <w:sz w:val="22"/>
          <w:szCs w:val="22"/>
        </w:rPr>
        <w:t xml:space="preserve">pakkuda </w:t>
      </w:r>
      <w:proofErr w:type="spellStart"/>
      <w:r w:rsidR="00CB5630">
        <w:rPr>
          <w:rFonts w:ascii="Arial" w:eastAsia="Arial" w:hAnsi="Arial" w:cs="Arial"/>
          <w:sz w:val="22"/>
          <w:szCs w:val="22"/>
        </w:rPr>
        <w:t>VIPS-e</w:t>
      </w:r>
      <w:proofErr w:type="spellEnd"/>
      <w:r w:rsidR="0E114D6F" w:rsidRPr="68DA6B8D">
        <w:rPr>
          <w:rFonts w:ascii="Arial" w:eastAsia="Arial" w:hAnsi="Arial" w:cs="Arial"/>
          <w:sz w:val="22"/>
          <w:szCs w:val="22"/>
        </w:rPr>
        <w:t xml:space="preserve"> astmelise abi raamistikus.</w:t>
      </w:r>
      <w:r w:rsidR="1A70F5EE" w:rsidRPr="68DA6B8D">
        <w:rPr>
          <w:rFonts w:ascii="Arial" w:eastAsia="Arial" w:hAnsi="Arial" w:cs="Arial"/>
          <w:sz w:val="22"/>
          <w:szCs w:val="22"/>
        </w:rPr>
        <w:t xml:space="preserve"> </w:t>
      </w:r>
      <w:proofErr w:type="spellStart"/>
      <w:r w:rsidR="1A70F5EE" w:rsidRPr="68DA6B8D">
        <w:rPr>
          <w:rFonts w:ascii="Arial" w:eastAsia="Arial" w:hAnsi="Arial" w:cs="Arial"/>
          <w:sz w:val="22"/>
          <w:szCs w:val="22"/>
        </w:rPr>
        <w:t>VIPS</w:t>
      </w:r>
      <w:r w:rsidR="00FE220C">
        <w:rPr>
          <w:rFonts w:ascii="Arial" w:eastAsia="Arial" w:hAnsi="Arial" w:cs="Arial"/>
          <w:sz w:val="22"/>
          <w:szCs w:val="22"/>
        </w:rPr>
        <w:t>-</w:t>
      </w:r>
      <w:r w:rsidR="1A70F5EE" w:rsidRPr="68DA6B8D">
        <w:rPr>
          <w:rFonts w:ascii="Arial" w:eastAsia="Arial" w:hAnsi="Arial" w:cs="Arial"/>
          <w:sz w:val="22"/>
          <w:szCs w:val="22"/>
        </w:rPr>
        <w:t>ide</w:t>
      </w:r>
      <w:proofErr w:type="spellEnd"/>
      <w:r w:rsidR="1A70F5EE" w:rsidRPr="68DA6B8D">
        <w:rPr>
          <w:rFonts w:ascii="Arial" w:eastAsia="Arial" w:hAnsi="Arial" w:cs="Arial"/>
          <w:sz w:val="22"/>
          <w:szCs w:val="22"/>
        </w:rPr>
        <w:t xml:space="preserve"> </w:t>
      </w:r>
      <w:r w:rsidR="00CB5630">
        <w:rPr>
          <w:rFonts w:ascii="Arial" w:eastAsia="Arial" w:hAnsi="Arial" w:cs="Arial"/>
          <w:sz w:val="22"/>
          <w:szCs w:val="22"/>
        </w:rPr>
        <w:t xml:space="preserve">rakendamise võimekuse </w:t>
      </w:r>
      <w:r w:rsidR="1A70F5EE" w:rsidRPr="68DA6B8D">
        <w:rPr>
          <w:rFonts w:ascii="Arial" w:eastAsia="Arial" w:hAnsi="Arial" w:cs="Arial"/>
          <w:sz w:val="22"/>
          <w:szCs w:val="22"/>
        </w:rPr>
        <w:t xml:space="preserve">olemasolu on vajalik ka astmelise abi mudeli </w:t>
      </w:r>
      <w:hyperlink r:id="rId19">
        <w:r w:rsidR="1A70F5EE" w:rsidRPr="68DA6B8D">
          <w:rPr>
            <w:rStyle w:val="Hperlink"/>
            <w:rFonts w:ascii="Arial" w:eastAsia="Arial" w:hAnsi="Arial" w:cs="Arial"/>
            <w:sz w:val="22"/>
            <w:szCs w:val="22"/>
          </w:rPr>
          <w:t>piloteerimiseks</w:t>
        </w:r>
      </w:hyperlink>
      <w:r w:rsidR="1A70F5EE" w:rsidRPr="68DA6B8D">
        <w:rPr>
          <w:rFonts w:ascii="Arial" w:eastAsia="Arial" w:hAnsi="Arial" w:cs="Arial"/>
          <w:sz w:val="22"/>
          <w:szCs w:val="22"/>
        </w:rPr>
        <w:t>.</w:t>
      </w:r>
    </w:p>
    <w:p w14:paraId="1066DD36" w14:textId="77777777" w:rsidR="00D873E4" w:rsidRDefault="00D873E4" w:rsidP="000A624D">
      <w:pPr>
        <w:jc w:val="both"/>
        <w:rPr>
          <w:rFonts w:ascii="Arial" w:eastAsia="Arial" w:hAnsi="Arial" w:cs="Arial"/>
          <w:sz w:val="22"/>
          <w:szCs w:val="22"/>
        </w:rPr>
      </w:pPr>
    </w:p>
    <w:p w14:paraId="7242ADED" w14:textId="05158222" w:rsidR="00D873E4" w:rsidRDefault="00D873E4" w:rsidP="000A624D">
      <w:pPr>
        <w:jc w:val="both"/>
        <w:rPr>
          <w:rFonts w:ascii="Arial" w:eastAsia="Arial" w:hAnsi="Arial" w:cs="Arial"/>
          <w:sz w:val="22"/>
          <w:szCs w:val="22"/>
        </w:rPr>
      </w:pPr>
      <w:r w:rsidRPr="00D873E4">
        <w:rPr>
          <w:rFonts w:ascii="Arial" w:eastAsia="Arial" w:hAnsi="Arial" w:cs="Arial"/>
          <w:sz w:val="22"/>
          <w:szCs w:val="22"/>
        </w:rPr>
        <w:t xml:space="preserve">Eelnõu mõjutab </w:t>
      </w:r>
      <w:r w:rsidR="00C31974">
        <w:rPr>
          <w:rFonts w:ascii="Arial" w:eastAsia="Arial" w:hAnsi="Arial" w:cs="Arial"/>
          <w:sz w:val="22"/>
          <w:szCs w:val="22"/>
        </w:rPr>
        <w:t xml:space="preserve">Sotsiaalministeeriumi </w:t>
      </w:r>
      <w:r w:rsidRPr="00D873E4">
        <w:rPr>
          <w:rFonts w:ascii="Arial" w:eastAsia="Arial" w:hAnsi="Arial" w:cs="Arial"/>
          <w:sz w:val="22"/>
          <w:szCs w:val="22"/>
        </w:rPr>
        <w:t>halduskoormust. Täpsem kirjeldus halduskoormuse muutustest on esitatud seletuskirja punktis 4</w:t>
      </w:r>
      <w:r w:rsidR="00CD295A">
        <w:rPr>
          <w:rFonts w:ascii="Arial" w:eastAsia="Arial" w:hAnsi="Arial" w:cs="Arial"/>
          <w:sz w:val="22"/>
          <w:szCs w:val="22"/>
        </w:rPr>
        <w:t>.</w:t>
      </w:r>
    </w:p>
    <w:p w14:paraId="145F71BA" w14:textId="5D239213" w:rsidR="000A624D" w:rsidRDefault="000A624D" w:rsidP="000A624D">
      <w:pPr>
        <w:jc w:val="both"/>
        <w:rPr>
          <w:rFonts w:ascii="Arial" w:hAnsi="Arial" w:cs="Arial"/>
          <w:b/>
          <w:bCs/>
          <w:sz w:val="22"/>
          <w:szCs w:val="22"/>
        </w:rPr>
      </w:pPr>
    </w:p>
    <w:p w14:paraId="0C7B2872" w14:textId="2F52BE68" w:rsidR="002B7E38" w:rsidRPr="00A13D90" w:rsidRDefault="002B7E38" w:rsidP="000A624D">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0A624D">
      <w:pPr>
        <w:jc w:val="both"/>
        <w:rPr>
          <w:rFonts w:ascii="Arial" w:hAnsi="Arial" w:cs="Arial"/>
          <w:bCs/>
          <w:sz w:val="22"/>
          <w:szCs w:val="22"/>
        </w:rPr>
      </w:pPr>
    </w:p>
    <w:p w14:paraId="74A2AD33" w14:textId="77777777" w:rsidR="00962F45" w:rsidRPr="00A13D90" w:rsidRDefault="00962F45" w:rsidP="000A624D">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452E174F" w14:textId="18C0D703" w:rsidR="726332C2" w:rsidRDefault="726332C2" w:rsidP="000A624D">
      <w:pPr>
        <w:jc w:val="both"/>
        <w:rPr>
          <w:rFonts w:ascii="Arial" w:hAnsi="Arial" w:cs="Arial"/>
          <w:sz w:val="22"/>
          <w:szCs w:val="22"/>
          <w:lang w:eastAsia="et-EE"/>
        </w:rPr>
      </w:pPr>
      <w:r w:rsidRPr="52C80BE1">
        <w:rPr>
          <w:rFonts w:ascii="Aptos" w:eastAsia="Aptos" w:hAnsi="Aptos" w:cs="Aptos"/>
        </w:rPr>
        <w:t>T</w:t>
      </w:r>
      <w:r w:rsidRPr="52C80BE1">
        <w:rPr>
          <w:rFonts w:ascii="Arial" w:hAnsi="Arial" w:cs="Arial"/>
          <w:sz w:val="22"/>
          <w:szCs w:val="22"/>
          <w:lang w:eastAsia="et-EE"/>
        </w:rPr>
        <w:t xml:space="preserve">oetusmeetme kavandamisel ja kujundamisel </w:t>
      </w:r>
      <w:r w:rsidR="00B062C7">
        <w:rPr>
          <w:rFonts w:ascii="Arial" w:hAnsi="Arial" w:cs="Arial"/>
          <w:sz w:val="22"/>
          <w:szCs w:val="22"/>
          <w:lang w:eastAsia="et-EE"/>
        </w:rPr>
        <w:t xml:space="preserve">on </w:t>
      </w:r>
      <w:r w:rsidRPr="52C80BE1">
        <w:rPr>
          <w:rFonts w:ascii="Arial" w:hAnsi="Arial" w:cs="Arial"/>
          <w:sz w:val="22"/>
          <w:szCs w:val="22"/>
          <w:lang w:eastAsia="et-EE"/>
        </w:rPr>
        <w:t>konsulteerit</w:t>
      </w:r>
      <w:r w:rsidR="00B062C7">
        <w:rPr>
          <w:rFonts w:ascii="Arial" w:hAnsi="Arial" w:cs="Arial"/>
          <w:sz w:val="22"/>
          <w:szCs w:val="22"/>
          <w:lang w:eastAsia="et-EE"/>
        </w:rPr>
        <w:t>ud</w:t>
      </w:r>
      <w:r w:rsidRPr="52C80BE1">
        <w:rPr>
          <w:rFonts w:ascii="Arial" w:hAnsi="Arial" w:cs="Arial"/>
          <w:sz w:val="22"/>
          <w:szCs w:val="22"/>
          <w:lang w:eastAsia="et-EE"/>
        </w:rPr>
        <w:t xml:space="preserve"> </w:t>
      </w:r>
      <w:proofErr w:type="spellStart"/>
      <w:r w:rsidRPr="52C80BE1">
        <w:rPr>
          <w:rFonts w:ascii="Arial" w:hAnsi="Arial" w:cs="Arial"/>
          <w:sz w:val="22"/>
          <w:szCs w:val="22"/>
          <w:lang w:eastAsia="et-EE"/>
        </w:rPr>
        <w:t>VIPS</w:t>
      </w:r>
      <w:r w:rsidR="00B062C7">
        <w:rPr>
          <w:rFonts w:ascii="Arial" w:hAnsi="Arial" w:cs="Arial"/>
          <w:sz w:val="22"/>
          <w:szCs w:val="22"/>
          <w:lang w:eastAsia="et-EE"/>
        </w:rPr>
        <w:t>-e</w:t>
      </w:r>
      <w:proofErr w:type="spellEnd"/>
      <w:r w:rsidRPr="52C80BE1">
        <w:rPr>
          <w:rFonts w:ascii="Arial" w:hAnsi="Arial" w:cs="Arial"/>
          <w:sz w:val="22"/>
          <w:szCs w:val="22"/>
          <w:lang w:eastAsia="et-EE"/>
        </w:rPr>
        <w:t xml:space="preserve"> pakkuvate organisatsioonidega. Määruse ja selle seletuskirja on koostanud Sotsiaalministeeriumi vaimse tervise osakonna ekspert Aire Mill (</w:t>
      </w:r>
      <w:hyperlink r:id="rId20">
        <w:r w:rsidRPr="52C80BE1">
          <w:rPr>
            <w:rFonts w:ascii="Arial" w:hAnsi="Arial" w:cs="Arial"/>
            <w:sz w:val="22"/>
            <w:szCs w:val="22"/>
            <w:lang w:eastAsia="et-EE"/>
          </w:rPr>
          <w:t>aire.mill@sm.ee</w:t>
        </w:r>
      </w:hyperlink>
      <w:r w:rsidRPr="52C80BE1">
        <w:rPr>
          <w:rFonts w:ascii="Arial" w:hAnsi="Arial" w:cs="Arial"/>
          <w:sz w:val="22"/>
          <w:szCs w:val="22"/>
          <w:lang w:eastAsia="et-EE"/>
        </w:rPr>
        <w:t>) koostöös vaimse tervise osakonna</w:t>
      </w:r>
      <w:r w:rsidR="276ACB19" w:rsidRPr="52C80BE1">
        <w:rPr>
          <w:rFonts w:ascii="Arial" w:hAnsi="Arial" w:cs="Arial"/>
          <w:sz w:val="22"/>
          <w:szCs w:val="22"/>
          <w:lang w:eastAsia="et-EE"/>
        </w:rPr>
        <w:t>ga</w:t>
      </w:r>
      <w:r w:rsidRPr="52C80BE1">
        <w:rPr>
          <w:rFonts w:ascii="Arial" w:hAnsi="Arial" w:cs="Arial"/>
          <w:sz w:val="22"/>
          <w:szCs w:val="22"/>
          <w:lang w:eastAsia="et-EE"/>
        </w:rPr>
        <w:t>. Eelnõu juriidilise ekspertiisi on teinud Sotsiaalministeeriumi</w:t>
      </w:r>
      <w:r w:rsidR="73A58FA0" w:rsidRPr="52C80BE1">
        <w:rPr>
          <w:rFonts w:ascii="Arial" w:hAnsi="Arial" w:cs="Arial"/>
          <w:sz w:val="22"/>
          <w:szCs w:val="22"/>
          <w:lang w:eastAsia="et-EE"/>
        </w:rPr>
        <w:t xml:space="preserve"> </w:t>
      </w:r>
      <w:r w:rsidRPr="52C80BE1">
        <w:rPr>
          <w:rFonts w:ascii="Arial" w:hAnsi="Arial" w:cs="Arial"/>
          <w:sz w:val="22"/>
          <w:szCs w:val="22"/>
          <w:lang w:eastAsia="et-EE"/>
        </w:rPr>
        <w:t>õigusosakonna õigusloome- ja isikuandmete kaitse nõunik Lily Mals (</w:t>
      </w:r>
      <w:hyperlink r:id="rId21">
        <w:r w:rsidRPr="52C80BE1">
          <w:rPr>
            <w:rFonts w:ascii="Arial" w:hAnsi="Arial" w:cs="Arial"/>
            <w:sz w:val="22"/>
            <w:szCs w:val="22"/>
            <w:lang w:eastAsia="et-EE"/>
          </w:rPr>
          <w:t>lily.mals@sm.ee</w:t>
        </w:r>
      </w:hyperlink>
      <w:r w:rsidRPr="52C80BE1">
        <w:rPr>
          <w:rFonts w:ascii="Arial" w:hAnsi="Arial" w:cs="Arial"/>
          <w:sz w:val="22"/>
          <w:szCs w:val="22"/>
          <w:lang w:eastAsia="et-EE"/>
        </w:rPr>
        <w:t>).</w:t>
      </w:r>
      <w:r w:rsidR="00163D2A">
        <w:rPr>
          <w:rFonts w:ascii="Arial" w:hAnsi="Arial" w:cs="Arial"/>
          <w:sz w:val="22"/>
          <w:szCs w:val="22"/>
          <w:lang w:eastAsia="et-EE"/>
        </w:rPr>
        <w:t xml:space="preserve"> </w:t>
      </w:r>
      <w:r w:rsidR="00163D2A" w:rsidRPr="00163D2A">
        <w:rPr>
          <w:rFonts w:ascii="Arial" w:hAnsi="Arial" w:cs="Arial"/>
          <w:sz w:val="22"/>
          <w:szCs w:val="22"/>
          <w:lang w:eastAsia="et-EE"/>
        </w:rPr>
        <w:t>Eelnõu on keeletoimetanud Rahandusministeeriumi ühisosakonna dokumendihaldustalituse keeletoimetaja Virge Tammaru (virge.tammaru@fin.ee).</w:t>
      </w:r>
    </w:p>
    <w:p w14:paraId="0A418D58" w14:textId="77777777" w:rsidR="004576DB" w:rsidRDefault="004576DB" w:rsidP="000A624D">
      <w:pPr>
        <w:jc w:val="both"/>
        <w:rPr>
          <w:rFonts w:ascii="Arial" w:hAnsi="Arial" w:cs="Arial"/>
          <w:bCs/>
          <w:sz w:val="22"/>
          <w:szCs w:val="22"/>
        </w:rPr>
      </w:pPr>
    </w:p>
    <w:p w14:paraId="35E6F155" w14:textId="77777777" w:rsidR="002B7E38" w:rsidRPr="00A13D90" w:rsidRDefault="002B7E38" w:rsidP="000A624D">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lastRenderedPageBreak/>
        <w:t>1.3. Märkused</w:t>
      </w:r>
    </w:p>
    <w:p w14:paraId="77C52417" w14:textId="77777777" w:rsidR="002B7E38" w:rsidRPr="00A13D90" w:rsidRDefault="002B7E38" w:rsidP="000A624D">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0A624D">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712FD8F3" w14:textId="5B79B2FB" w:rsidR="3A5EB875" w:rsidRDefault="3A5EB875" w:rsidP="000A624D">
      <w:pPr>
        <w:jc w:val="both"/>
        <w:rPr>
          <w:rFonts w:ascii="Arial" w:hAnsi="Arial" w:cs="Arial"/>
          <w:noProof/>
          <w:sz w:val="22"/>
          <w:szCs w:val="22"/>
          <w:lang w:eastAsia="et-EE"/>
        </w:rPr>
      </w:pPr>
      <w:r w:rsidRPr="68DA6B8D">
        <w:rPr>
          <w:rFonts w:ascii="Arial" w:hAnsi="Arial" w:cs="Arial"/>
          <w:noProof/>
          <w:sz w:val="22"/>
          <w:szCs w:val="22"/>
          <w:lang w:eastAsia="et-EE"/>
        </w:rPr>
        <w:t>Määrusega kehtestatakse riigieelarve seaduse § 53</w:t>
      </w:r>
      <w:r w:rsidR="00BC07AE" w:rsidRPr="00BC07AE">
        <w:rPr>
          <w:rFonts w:ascii="Arial" w:hAnsi="Arial" w:cs="Arial"/>
          <w:noProof/>
          <w:sz w:val="22"/>
          <w:szCs w:val="22"/>
          <w:vertAlign w:val="superscript"/>
          <w:lang w:eastAsia="et-EE"/>
        </w:rPr>
        <w:t>1</w:t>
      </w:r>
      <w:r w:rsidRPr="68DA6B8D">
        <w:rPr>
          <w:rFonts w:ascii="Arial" w:hAnsi="Arial" w:cs="Arial"/>
          <w:noProof/>
          <w:sz w:val="22"/>
          <w:szCs w:val="22"/>
          <w:lang w:eastAsia="et-EE"/>
        </w:rPr>
        <w:t xml:space="preserve"> lõike 1 alusel toetuse andmise tingimused ja kord VIPS</w:t>
      </w:r>
      <w:r w:rsidR="00726C68">
        <w:rPr>
          <w:rFonts w:ascii="Arial" w:hAnsi="Arial" w:cs="Arial"/>
          <w:noProof/>
          <w:sz w:val="22"/>
          <w:szCs w:val="22"/>
          <w:lang w:eastAsia="et-EE"/>
        </w:rPr>
        <w:t>-ide</w:t>
      </w:r>
      <w:r w:rsidRPr="68DA6B8D">
        <w:rPr>
          <w:rFonts w:ascii="Arial" w:hAnsi="Arial" w:cs="Arial"/>
          <w:noProof/>
          <w:sz w:val="22"/>
          <w:szCs w:val="22"/>
          <w:lang w:eastAsia="et-EE"/>
        </w:rPr>
        <w:t xml:space="preserve"> rakendamise võimekuse suurendamiseks. Tegemist on uue terviktekstiga, mis keskendub olemasolevate VIPS</w:t>
      </w:r>
      <w:r w:rsidR="00FE220C">
        <w:rPr>
          <w:rFonts w:ascii="Arial" w:hAnsi="Arial" w:cs="Arial"/>
          <w:noProof/>
          <w:sz w:val="22"/>
          <w:szCs w:val="22"/>
          <w:lang w:eastAsia="et-EE"/>
        </w:rPr>
        <w:t>-</w:t>
      </w:r>
      <w:r w:rsidR="10BCBBC9" w:rsidRPr="68DA6B8D">
        <w:rPr>
          <w:rFonts w:ascii="Arial" w:hAnsi="Arial" w:cs="Arial"/>
          <w:noProof/>
          <w:sz w:val="22"/>
          <w:szCs w:val="22"/>
          <w:lang w:eastAsia="et-EE"/>
        </w:rPr>
        <w:t>ide</w:t>
      </w:r>
      <w:r w:rsidRPr="68DA6B8D">
        <w:rPr>
          <w:rFonts w:ascii="Arial" w:hAnsi="Arial" w:cs="Arial"/>
          <w:noProof/>
          <w:sz w:val="22"/>
          <w:szCs w:val="22"/>
          <w:lang w:eastAsia="et-EE"/>
        </w:rPr>
        <w:t xml:space="preserve"> süsteemsele rakendamisele ja mahu suurendamisele.</w:t>
      </w:r>
    </w:p>
    <w:p w14:paraId="44F1C766" w14:textId="77777777" w:rsidR="000A624D" w:rsidRDefault="000A624D" w:rsidP="000A624D">
      <w:pPr>
        <w:rPr>
          <w:rFonts w:ascii="Arial" w:hAnsi="Arial" w:cs="Arial"/>
          <w:noProof/>
          <w:sz w:val="22"/>
          <w:szCs w:val="22"/>
          <w:lang w:eastAsia="et-EE"/>
        </w:rPr>
      </w:pPr>
    </w:p>
    <w:p w14:paraId="52E4BA6D" w14:textId="2C9AAD29" w:rsidR="3A5EB875" w:rsidRDefault="3A5EB875" w:rsidP="000A624D">
      <w:pPr>
        <w:jc w:val="both"/>
        <w:rPr>
          <w:rFonts w:ascii="Arial" w:hAnsi="Arial" w:cs="Arial"/>
          <w:noProof/>
          <w:sz w:val="22"/>
          <w:szCs w:val="22"/>
          <w:lang w:eastAsia="et-EE"/>
        </w:rPr>
      </w:pPr>
      <w:r w:rsidRPr="52C80BE1">
        <w:rPr>
          <w:rFonts w:ascii="Arial" w:hAnsi="Arial" w:cs="Arial"/>
          <w:noProof/>
          <w:sz w:val="22"/>
          <w:szCs w:val="22"/>
          <w:lang w:eastAsia="et-EE"/>
        </w:rPr>
        <w:t>Eelnõu ei ole seotud teiste menetluses olevate eelnõudega ega rakenda Euroopa Liidu õigust.</w:t>
      </w:r>
    </w:p>
    <w:sdt>
      <w:sdtPr>
        <w:rPr>
          <w:rFonts w:ascii="Arial" w:hAnsi="Arial" w:cs="Arial"/>
          <w:b/>
          <w:bCs/>
          <w:sz w:val="22"/>
          <w:szCs w:val="22"/>
          <w:bdr w:val="none" w:sz="0" w:space="0" w:color="auto" w:frame="1"/>
        </w:rPr>
        <w:id w:val="-863429566"/>
        <w15:repeatingSection/>
      </w:sdtPr>
      <w:sdtEnd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EndPr/>
          <w:sdtContent>
            <w:p w14:paraId="7E615AF8" w14:textId="44B736EB" w:rsidR="00FE24B9" w:rsidRPr="00A13D90" w:rsidRDefault="002530EB" w:rsidP="000A624D">
              <w:pPr>
                <w:tabs>
                  <w:tab w:val="left" w:pos="426"/>
                </w:tabs>
                <w:jc w:val="both"/>
                <w:rPr>
                  <w:rFonts w:ascii="Arial" w:hAnsi="Arial" w:cs="Arial"/>
                  <w:sz w:val="22"/>
                  <w:szCs w:val="22"/>
                </w:rPr>
              </w:pPr>
              <w:sdt>
                <w:sdtPr>
                  <w:rPr>
                    <w:rStyle w:val="Laad1"/>
                    <w:rFonts w:cs="Arial"/>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EndPr>
                  <w:rPr>
                    <w:rStyle w:val="Laad1"/>
                  </w:rPr>
                </w:sdtEndPr>
                <w:sdtContent>
                  <w:r w:rsidR="00E6629D">
                    <w:rPr>
                      <w:rStyle w:val="Laad1"/>
                      <w:rFonts w:cs="Arial"/>
                    </w:rPr>
                    <w:t>Eelnõu ei too kaasa olulist mõju isikuandmete töötlemisel.</w:t>
                  </w:r>
                </w:sdtContent>
              </w:sdt>
            </w:p>
          </w:sdtContent>
        </w:sdt>
      </w:sdtContent>
    </w:sdt>
    <w:p w14:paraId="3D4A8F52" w14:textId="77777777" w:rsidR="000A624D" w:rsidRDefault="000A624D" w:rsidP="000A624D">
      <w:pPr>
        <w:rPr>
          <w:rFonts w:ascii="Arial" w:hAnsi="Arial" w:cs="Arial"/>
          <w:noProof/>
          <w:sz w:val="22"/>
          <w:szCs w:val="22"/>
          <w:lang w:eastAsia="et-EE"/>
        </w:rPr>
      </w:pPr>
    </w:p>
    <w:p w14:paraId="00B9D956" w14:textId="61C1610D" w:rsidR="40F0CF03" w:rsidRDefault="40F0CF03" w:rsidP="000A624D">
      <w:pPr>
        <w:jc w:val="both"/>
        <w:rPr>
          <w:rFonts w:ascii="Arial" w:hAnsi="Arial" w:cs="Arial"/>
          <w:noProof/>
          <w:sz w:val="22"/>
          <w:szCs w:val="22"/>
          <w:lang w:eastAsia="et-EE"/>
        </w:rPr>
      </w:pPr>
      <w:r w:rsidRPr="68DA6B8D">
        <w:rPr>
          <w:rFonts w:ascii="Arial" w:hAnsi="Arial" w:cs="Arial"/>
          <w:noProof/>
          <w:sz w:val="22"/>
          <w:szCs w:val="22"/>
          <w:lang w:eastAsia="et-EE"/>
        </w:rPr>
        <w:t>Eelnõu on küll seotud isikuandmete töötlemisega, kuivõrd VIPS</w:t>
      </w:r>
      <w:r w:rsidR="00FE220C">
        <w:rPr>
          <w:rFonts w:ascii="Arial" w:hAnsi="Arial" w:cs="Arial"/>
          <w:noProof/>
          <w:sz w:val="22"/>
          <w:szCs w:val="22"/>
          <w:lang w:eastAsia="et-EE"/>
        </w:rPr>
        <w:t>-</w:t>
      </w:r>
      <w:r w:rsidR="6DEB5A54" w:rsidRPr="68DA6B8D">
        <w:rPr>
          <w:rFonts w:ascii="Arial" w:hAnsi="Arial" w:cs="Arial"/>
          <w:noProof/>
          <w:sz w:val="22"/>
          <w:szCs w:val="22"/>
          <w:lang w:eastAsia="et-EE"/>
        </w:rPr>
        <w:t>ide</w:t>
      </w:r>
      <w:r w:rsidRPr="68DA6B8D">
        <w:rPr>
          <w:rFonts w:ascii="Arial" w:hAnsi="Arial" w:cs="Arial"/>
          <w:noProof/>
          <w:sz w:val="22"/>
          <w:szCs w:val="22"/>
          <w:lang w:eastAsia="et-EE"/>
        </w:rPr>
        <w:t xml:space="preserve"> rakendamisel töödeldakse vaimse tervise andmeid, kuid määrusega ei kehtestata uusi isikuandmete töötlemise aluseid</w:t>
      </w:r>
      <w:r w:rsidR="00726C68">
        <w:rPr>
          <w:rFonts w:ascii="Arial" w:hAnsi="Arial" w:cs="Arial"/>
          <w:noProof/>
          <w:sz w:val="22"/>
          <w:szCs w:val="22"/>
          <w:lang w:eastAsia="et-EE"/>
        </w:rPr>
        <w:t>.</w:t>
      </w:r>
      <w:r w:rsidRPr="68DA6B8D">
        <w:rPr>
          <w:rFonts w:ascii="Arial" w:hAnsi="Arial" w:cs="Arial"/>
          <w:noProof/>
          <w:sz w:val="22"/>
          <w:szCs w:val="22"/>
          <w:lang w:eastAsia="et-EE"/>
        </w:rPr>
        <w:t xml:space="preserve"> </w:t>
      </w:r>
      <w:r w:rsidR="00726C68">
        <w:rPr>
          <w:rFonts w:ascii="Arial" w:hAnsi="Arial" w:cs="Arial"/>
          <w:noProof/>
          <w:sz w:val="22"/>
          <w:szCs w:val="22"/>
          <w:lang w:eastAsia="et-EE"/>
        </w:rPr>
        <w:t xml:space="preserve">Samuti </w:t>
      </w:r>
      <w:r w:rsidRPr="68DA6B8D">
        <w:rPr>
          <w:rFonts w:ascii="Arial" w:hAnsi="Arial" w:cs="Arial"/>
          <w:noProof/>
          <w:sz w:val="22"/>
          <w:szCs w:val="22"/>
          <w:lang w:eastAsia="et-EE"/>
        </w:rPr>
        <w:t>ei muudeta andmete koosseisu, töötlemise viisi ega andmete töötlejaid. Seetõttu ei kaasne eelnõuga olulisi muudatusi isikuandmete töötlemises.</w:t>
      </w:r>
    </w:p>
    <w:p w14:paraId="081AACBF" w14:textId="77777777" w:rsidR="000A624D" w:rsidRDefault="000A624D" w:rsidP="000A624D">
      <w:pPr>
        <w:rPr>
          <w:rFonts w:ascii="Arial" w:hAnsi="Arial" w:cs="Arial"/>
          <w:noProof/>
          <w:sz w:val="22"/>
          <w:szCs w:val="22"/>
          <w:lang w:eastAsia="et-EE"/>
        </w:rPr>
      </w:pPr>
    </w:p>
    <w:p w14:paraId="50D34B84" w14:textId="52B527D5" w:rsidR="6EADE901" w:rsidRDefault="6EADE901" w:rsidP="000A624D">
      <w:pPr>
        <w:jc w:val="both"/>
        <w:rPr>
          <w:rFonts w:ascii="Arial" w:hAnsi="Arial" w:cs="Arial"/>
          <w:noProof/>
          <w:sz w:val="22"/>
          <w:szCs w:val="22"/>
          <w:lang w:eastAsia="et-EE"/>
        </w:rPr>
      </w:pPr>
      <w:r w:rsidRPr="5DDD5C04">
        <w:rPr>
          <w:rFonts w:ascii="Arial" w:hAnsi="Arial" w:cs="Arial"/>
          <w:noProof/>
          <w:sz w:val="22"/>
          <w:szCs w:val="22"/>
          <w:lang w:eastAsia="et-EE"/>
        </w:rPr>
        <w:t xml:space="preserve">Toetuse saaja kogub ja töötleb sekkumise elluviimise käigus teenusesaajate isikuandmeid vastavalt kehtivatele õigusaktidele </w:t>
      </w:r>
      <w:r w:rsidR="00726C68">
        <w:rPr>
          <w:rFonts w:ascii="Arial" w:hAnsi="Arial" w:cs="Arial"/>
          <w:noProof/>
          <w:sz w:val="22"/>
          <w:szCs w:val="22"/>
          <w:lang w:eastAsia="et-EE"/>
        </w:rPr>
        <w:t>ja</w:t>
      </w:r>
      <w:r w:rsidR="00726C68" w:rsidRPr="5DDD5C04">
        <w:rPr>
          <w:rFonts w:ascii="Arial" w:hAnsi="Arial" w:cs="Arial"/>
          <w:noProof/>
          <w:sz w:val="22"/>
          <w:szCs w:val="22"/>
          <w:lang w:eastAsia="et-EE"/>
        </w:rPr>
        <w:t xml:space="preserve"> </w:t>
      </w:r>
      <w:r w:rsidRPr="5DDD5C04">
        <w:rPr>
          <w:rFonts w:ascii="Arial" w:hAnsi="Arial" w:cs="Arial"/>
          <w:noProof/>
          <w:sz w:val="22"/>
          <w:szCs w:val="22"/>
          <w:lang w:eastAsia="et-EE"/>
        </w:rPr>
        <w:t>oma tegevusvaldkonna regulatsioonile. Käesolev määrus ei kehtesta uusi andmetöötluse aluseid ega määra uusi andmetöötlejaid, vaid sätestab üksnes toetuse andmise tingimused.</w:t>
      </w:r>
    </w:p>
    <w:p w14:paraId="7BBD17CD" w14:textId="77777777" w:rsidR="000A624D" w:rsidRDefault="000A624D" w:rsidP="000A624D">
      <w:pPr>
        <w:rPr>
          <w:rFonts w:ascii="Arial" w:hAnsi="Arial" w:cs="Arial"/>
          <w:noProof/>
          <w:sz w:val="22"/>
          <w:szCs w:val="22"/>
          <w:lang w:eastAsia="et-EE"/>
        </w:rPr>
      </w:pPr>
    </w:p>
    <w:p w14:paraId="2F720A6F" w14:textId="0AC5F6BE" w:rsidR="6EADE901" w:rsidRDefault="6EADE901" w:rsidP="000A624D">
      <w:pPr>
        <w:jc w:val="both"/>
        <w:rPr>
          <w:rFonts w:ascii="Arial" w:hAnsi="Arial" w:cs="Arial"/>
          <w:noProof/>
          <w:sz w:val="22"/>
          <w:szCs w:val="22"/>
          <w:lang w:eastAsia="et-EE"/>
        </w:rPr>
      </w:pPr>
      <w:r w:rsidRPr="5DDD5C04">
        <w:rPr>
          <w:rFonts w:ascii="Arial" w:hAnsi="Arial" w:cs="Arial"/>
          <w:noProof/>
          <w:sz w:val="22"/>
          <w:szCs w:val="22"/>
          <w:lang w:eastAsia="et-EE"/>
        </w:rPr>
        <w:t xml:space="preserve">Toetuse andjale esitatavad aruandlusandmed on koondandmed (nt osalenud isikute arv, seansside arv, </w:t>
      </w:r>
      <w:r w:rsidR="00726C68">
        <w:rPr>
          <w:rFonts w:ascii="Arial" w:hAnsi="Arial" w:cs="Arial"/>
          <w:noProof/>
          <w:sz w:val="22"/>
          <w:szCs w:val="22"/>
          <w:lang w:eastAsia="et-EE"/>
        </w:rPr>
        <w:t>lõpetatud juhtumite arv, katkestatud juhtumite arv</w:t>
      </w:r>
      <w:r w:rsidRPr="5DDD5C04">
        <w:rPr>
          <w:rFonts w:ascii="Arial" w:hAnsi="Arial" w:cs="Arial"/>
          <w:noProof/>
          <w:sz w:val="22"/>
          <w:szCs w:val="22"/>
          <w:lang w:eastAsia="et-EE"/>
        </w:rPr>
        <w:t>) ega hõlma tuvastatavaid isikuandmeid.</w:t>
      </w:r>
    </w:p>
    <w:p w14:paraId="5F477B7F" w14:textId="77777777" w:rsidR="000A624D" w:rsidRDefault="000A624D" w:rsidP="000A624D">
      <w:pPr>
        <w:jc w:val="both"/>
      </w:pPr>
    </w:p>
    <w:p w14:paraId="3F099828" w14:textId="77777777" w:rsidR="00BF71A0" w:rsidRPr="00A13D90" w:rsidRDefault="00F72AB5" w:rsidP="000A624D">
      <w:pPr>
        <w:jc w:val="both"/>
        <w:rPr>
          <w:rFonts w:ascii="Arial" w:hAnsi="Arial" w:cs="Arial"/>
          <w:b/>
          <w:bCs/>
          <w:sz w:val="22"/>
          <w:szCs w:val="22"/>
          <w:lang w:eastAsia="et-EE"/>
        </w:rPr>
      </w:pPr>
      <w:r w:rsidRPr="52C80BE1">
        <w:rPr>
          <w:rFonts w:ascii="Arial" w:hAnsi="Arial" w:cs="Arial"/>
          <w:b/>
          <w:bCs/>
          <w:sz w:val="22"/>
          <w:szCs w:val="22"/>
          <w:lang w:eastAsia="et-EE"/>
        </w:rPr>
        <w:t>2</w:t>
      </w:r>
      <w:r w:rsidR="0004635E" w:rsidRPr="52C80BE1">
        <w:rPr>
          <w:rFonts w:ascii="Arial" w:hAnsi="Arial" w:cs="Arial"/>
          <w:b/>
          <w:bCs/>
          <w:sz w:val="22"/>
          <w:szCs w:val="22"/>
          <w:lang w:eastAsia="et-EE"/>
        </w:rPr>
        <w:t xml:space="preserve">. </w:t>
      </w:r>
      <w:r w:rsidR="00FE2EBD" w:rsidRPr="52C80BE1">
        <w:rPr>
          <w:rFonts w:ascii="Arial" w:hAnsi="Arial" w:cs="Arial"/>
          <w:b/>
          <w:bCs/>
          <w:sz w:val="22"/>
          <w:szCs w:val="22"/>
          <w:lang w:eastAsia="et-EE"/>
        </w:rPr>
        <w:t>Eelnõu sisu ja võrdlev analüüs</w:t>
      </w:r>
    </w:p>
    <w:p w14:paraId="3A508C56" w14:textId="77777777" w:rsidR="004576DB" w:rsidRPr="00A13D90" w:rsidRDefault="004576DB" w:rsidP="000A624D">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F9964C4" w14:textId="77777777" w:rsidR="000A624D" w:rsidRDefault="000A624D" w:rsidP="000A624D">
      <w:pPr>
        <w:jc w:val="both"/>
        <w:rPr>
          <w:rFonts w:ascii="Arial" w:hAnsi="Arial" w:cs="Arial"/>
          <w:b/>
          <w:bCs/>
          <w:sz w:val="22"/>
          <w:szCs w:val="22"/>
          <w:lang w:eastAsia="et-EE"/>
        </w:rPr>
      </w:pPr>
    </w:p>
    <w:p w14:paraId="3F249F60" w14:textId="1FB41CF9" w:rsidR="00FE2EBD" w:rsidRPr="00A13D90" w:rsidRDefault="30578BFB" w:rsidP="000A624D">
      <w:pPr>
        <w:jc w:val="both"/>
        <w:rPr>
          <w:rFonts w:ascii="Arial" w:hAnsi="Arial" w:cs="Arial"/>
          <w:sz w:val="22"/>
          <w:szCs w:val="22"/>
          <w:lang w:eastAsia="et-EE"/>
        </w:rPr>
      </w:pPr>
      <w:r w:rsidRPr="68DA6B8D">
        <w:rPr>
          <w:rFonts w:ascii="Arial" w:hAnsi="Arial" w:cs="Arial"/>
          <w:b/>
          <w:bCs/>
          <w:sz w:val="22"/>
          <w:szCs w:val="22"/>
          <w:lang w:eastAsia="et-EE"/>
        </w:rPr>
        <w:t xml:space="preserve">Eelnõu </w:t>
      </w:r>
      <w:r w:rsidR="0C900724" w:rsidRPr="68DA6B8D">
        <w:rPr>
          <w:rFonts w:ascii="Arial" w:hAnsi="Arial" w:cs="Arial"/>
          <w:b/>
          <w:bCs/>
          <w:sz w:val="22"/>
          <w:szCs w:val="22"/>
          <w:lang w:eastAsia="et-EE"/>
        </w:rPr>
        <w:t>§</w:t>
      </w:r>
      <w:r w:rsidR="009308CC">
        <w:rPr>
          <w:rFonts w:ascii="Arial" w:hAnsi="Arial" w:cs="Arial"/>
          <w:b/>
          <w:bCs/>
          <w:sz w:val="22"/>
          <w:szCs w:val="22"/>
          <w:lang w:eastAsia="et-EE"/>
        </w:rPr>
        <w:t>-s</w:t>
      </w:r>
      <w:r w:rsidR="20997911" w:rsidRPr="68DA6B8D">
        <w:rPr>
          <w:rFonts w:ascii="Arial" w:hAnsi="Arial" w:cs="Arial"/>
          <w:b/>
          <w:bCs/>
          <w:sz w:val="22"/>
          <w:szCs w:val="22"/>
          <w:lang w:eastAsia="et-EE"/>
        </w:rPr>
        <w:t xml:space="preserve"> 1</w:t>
      </w:r>
      <w:r w:rsidR="20997911" w:rsidRPr="68DA6B8D">
        <w:rPr>
          <w:rFonts w:ascii="Arial" w:hAnsi="Arial" w:cs="Arial"/>
          <w:sz w:val="22"/>
          <w:szCs w:val="22"/>
          <w:lang w:eastAsia="et-EE"/>
        </w:rPr>
        <w:t xml:space="preserve"> </w:t>
      </w:r>
      <w:r w:rsidR="20997911" w:rsidRPr="68DA6B8D">
        <w:rPr>
          <w:rFonts w:ascii="Arial" w:hAnsi="Arial" w:cs="Arial"/>
          <w:noProof/>
          <w:sz w:val="22"/>
          <w:szCs w:val="22"/>
          <w:lang w:eastAsia="et-EE"/>
        </w:rPr>
        <w:t>sätestatakse määruse kohaldamisala. Määrusega kehtestatakse toetuse andmise tingimused ja kord VIPS</w:t>
      </w:r>
      <w:r w:rsidR="00697E38">
        <w:rPr>
          <w:rFonts w:ascii="Arial" w:hAnsi="Arial" w:cs="Arial"/>
          <w:noProof/>
          <w:sz w:val="22"/>
          <w:szCs w:val="22"/>
          <w:lang w:eastAsia="et-EE"/>
        </w:rPr>
        <w:t>-ide</w:t>
      </w:r>
      <w:r w:rsidR="20997911" w:rsidRPr="68DA6B8D">
        <w:rPr>
          <w:rFonts w:ascii="Arial" w:hAnsi="Arial" w:cs="Arial"/>
          <w:noProof/>
          <w:sz w:val="22"/>
          <w:szCs w:val="22"/>
          <w:lang w:eastAsia="et-EE"/>
        </w:rPr>
        <w:t xml:space="preserve"> rakendamise võimekuse suurendamiseks. Määrus</w:t>
      </w:r>
      <w:r w:rsidR="009308CC">
        <w:rPr>
          <w:rFonts w:ascii="Arial" w:hAnsi="Arial" w:cs="Arial"/>
          <w:noProof/>
          <w:sz w:val="22"/>
          <w:szCs w:val="22"/>
          <w:lang w:eastAsia="et-EE"/>
        </w:rPr>
        <w:t>e</w:t>
      </w:r>
      <w:r w:rsidR="20997911" w:rsidRPr="68DA6B8D">
        <w:rPr>
          <w:rFonts w:ascii="Arial" w:hAnsi="Arial" w:cs="Arial"/>
          <w:noProof/>
          <w:sz w:val="22"/>
          <w:szCs w:val="22"/>
          <w:lang w:eastAsia="et-EE"/>
        </w:rPr>
        <w:t xml:space="preserve"> </w:t>
      </w:r>
      <w:r w:rsidR="009308CC">
        <w:rPr>
          <w:rFonts w:ascii="Arial" w:hAnsi="Arial" w:cs="Arial"/>
          <w:noProof/>
          <w:sz w:val="22"/>
          <w:szCs w:val="22"/>
          <w:lang w:eastAsia="et-EE"/>
        </w:rPr>
        <w:t>eesmärk on süsteemselt rakendada</w:t>
      </w:r>
      <w:r w:rsidR="20997911" w:rsidRPr="68DA6B8D">
        <w:rPr>
          <w:rFonts w:ascii="Arial" w:hAnsi="Arial" w:cs="Arial"/>
          <w:noProof/>
          <w:sz w:val="22"/>
          <w:szCs w:val="22"/>
          <w:lang w:eastAsia="et-EE"/>
        </w:rPr>
        <w:t xml:space="preserve"> </w:t>
      </w:r>
      <w:r w:rsidR="009308CC" w:rsidRPr="68DA6B8D">
        <w:rPr>
          <w:rFonts w:ascii="Arial" w:hAnsi="Arial" w:cs="Arial"/>
          <w:noProof/>
          <w:sz w:val="22"/>
          <w:szCs w:val="22"/>
          <w:lang w:eastAsia="et-EE"/>
        </w:rPr>
        <w:t>olemasoleva</w:t>
      </w:r>
      <w:r w:rsidR="009308CC">
        <w:rPr>
          <w:rFonts w:ascii="Arial" w:hAnsi="Arial" w:cs="Arial"/>
          <w:noProof/>
          <w:sz w:val="22"/>
          <w:szCs w:val="22"/>
          <w:lang w:eastAsia="et-EE"/>
        </w:rPr>
        <w:t>id</w:t>
      </w:r>
      <w:r w:rsidR="009308CC" w:rsidRPr="68DA6B8D">
        <w:rPr>
          <w:rFonts w:ascii="Arial" w:hAnsi="Arial" w:cs="Arial"/>
          <w:noProof/>
          <w:sz w:val="22"/>
          <w:szCs w:val="22"/>
          <w:lang w:eastAsia="et-EE"/>
        </w:rPr>
        <w:t xml:space="preserve"> </w:t>
      </w:r>
      <w:r w:rsidR="20997911" w:rsidRPr="68DA6B8D">
        <w:rPr>
          <w:rFonts w:ascii="Arial" w:hAnsi="Arial" w:cs="Arial"/>
          <w:noProof/>
          <w:sz w:val="22"/>
          <w:szCs w:val="22"/>
          <w:lang w:eastAsia="et-EE"/>
        </w:rPr>
        <w:t>tõenduspõhis</w:t>
      </w:r>
      <w:r w:rsidR="009308CC">
        <w:rPr>
          <w:rFonts w:ascii="Arial" w:hAnsi="Arial" w:cs="Arial"/>
          <w:noProof/>
          <w:sz w:val="22"/>
          <w:szCs w:val="22"/>
          <w:lang w:eastAsia="et-EE"/>
        </w:rPr>
        <w:t>eid</w:t>
      </w:r>
      <w:r w:rsidR="20997911" w:rsidRPr="68DA6B8D">
        <w:rPr>
          <w:rFonts w:ascii="Arial" w:hAnsi="Arial" w:cs="Arial"/>
          <w:noProof/>
          <w:sz w:val="22"/>
          <w:szCs w:val="22"/>
          <w:lang w:eastAsia="et-EE"/>
        </w:rPr>
        <w:t xml:space="preserve"> VIPS</w:t>
      </w:r>
      <w:r w:rsidR="00FE220C">
        <w:rPr>
          <w:rFonts w:ascii="Arial" w:hAnsi="Arial" w:cs="Arial"/>
          <w:noProof/>
          <w:sz w:val="22"/>
          <w:szCs w:val="22"/>
          <w:lang w:eastAsia="et-EE"/>
        </w:rPr>
        <w:t>-</w:t>
      </w:r>
      <w:r w:rsidR="0DFEAEC0" w:rsidRPr="00275F0A">
        <w:rPr>
          <w:rFonts w:ascii="Arial" w:hAnsi="Arial" w:cs="Arial"/>
          <w:noProof/>
          <w:sz w:val="22"/>
          <w:szCs w:val="22"/>
          <w:lang w:eastAsia="et-EE"/>
        </w:rPr>
        <w:t>e</w:t>
      </w:r>
      <w:r w:rsidR="009308CC">
        <w:rPr>
          <w:rFonts w:ascii="Arial" w:hAnsi="Arial" w:cs="Arial"/>
          <w:noProof/>
          <w:sz w:val="22"/>
          <w:szCs w:val="22"/>
          <w:lang w:eastAsia="et-EE"/>
        </w:rPr>
        <w:t xml:space="preserve"> ja suurendada</w:t>
      </w:r>
      <w:r w:rsidR="20997911" w:rsidRPr="68DA6B8D">
        <w:rPr>
          <w:rFonts w:ascii="Arial" w:hAnsi="Arial" w:cs="Arial"/>
          <w:noProof/>
          <w:sz w:val="22"/>
          <w:szCs w:val="22"/>
          <w:lang w:eastAsia="et-EE"/>
        </w:rPr>
        <w:t xml:space="preserve"> </w:t>
      </w:r>
      <w:r w:rsidR="009279BF">
        <w:rPr>
          <w:rFonts w:ascii="Arial" w:hAnsi="Arial" w:cs="Arial"/>
          <w:noProof/>
          <w:sz w:val="22"/>
          <w:szCs w:val="22"/>
          <w:lang w:eastAsia="et-EE"/>
        </w:rPr>
        <w:t>nende rakendamise mahtu</w:t>
      </w:r>
      <w:r w:rsidR="20997911" w:rsidRPr="68DA6B8D">
        <w:rPr>
          <w:rFonts w:ascii="Arial" w:hAnsi="Arial" w:cs="Arial"/>
          <w:noProof/>
          <w:sz w:val="22"/>
          <w:szCs w:val="22"/>
          <w:lang w:eastAsia="et-EE"/>
        </w:rPr>
        <w:t xml:space="preserve"> astmelise abi põhimõtetest lähtudes.</w:t>
      </w:r>
      <w:r w:rsidR="20997911" w:rsidRPr="68DA6B8D">
        <w:rPr>
          <w:rFonts w:ascii="Arial" w:hAnsi="Arial" w:cs="Arial"/>
          <w:sz w:val="22"/>
          <w:szCs w:val="22"/>
          <w:lang w:eastAsia="et-EE"/>
        </w:rPr>
        <w:t xml:space="preserve"> </w:t>
      </w:r>
    </w:p>
    <w:p w14:paraId="3152CE1B" w14:textId="77777777" w:rsidR="000A624D" w:rsidRDefault="000A624D" w:rsidP="000A624D">
      <w:pPr>
        <w:jc w:val="both"/>
        <w:rPr>
          <w:rFonts w:ascii="Arial" w:hAnsi="Arial" w:cs="Arial"/>
          <w:b/>
          <w:bCs/>
          <w:sz w:val="22"/>
          <w:szCs w:val="22"/>
          <w:lang w:eastAsia="et-EE"/>
        </w:rPr>
      </w:pPr>
    </w:p>
    <w:p w14:paraId="374AD253" w14:textId="3679848E" w:rsidR="01FFE12C" w:rsidRDefault="2E515A61" w:rsidP="000A624D">
      <w:pPr>
        <w:jc w:val="both"/>
        <w:rPr>
          <w:rFonts w:ascii="Arial" w:hAnsi="Arial" w:cs="Arial"/>
          <w:sz w:val="22"/>
          <w:szCs w:val="22"/>
          <w:lang w:eastAsia="et-EE"/>
        </w:rPr>
      </w:pPr>
      <w:r w:rsidRPr="68DA6B8D">
        <w:rPr>
          <w:rFonts w:ascii="Arial" w:hAnsi="Arial" w:cs="Arial"/>
          <w:b/>
          <w:bCs/>
          <w:sz w:val="22"/>
          <w:szCs w:val="22"/>
          <w:lang w:eastAsia="et-EE"/>
        </w:rPr>
        <w:t>Eelnõu §</w:t>
      </w:r>
      <w:r w:rsidR="00EA3947">
        <w:rPr>
          <w:rFonts w:ascii="Arial" w:hAnsi="Arial" w:cs="Arial"/>
          <w:b/>
          <w:bCs/>
          <w:sz w:val="22"/>
          <w:szCs w:val="22"/>
          <w:lang w:eastAsia="et-EE"/>
        </w:rPr>
        <w:t>-s</w:t>
      </w:r>
      <w:r w:rsidRPr="68DA6B8D">
        <w:rPr>
          <w:rFonts w:ascii="Arial" w:hAnsi="Arial" w:cs="Arial"/>
          <w:b/>
          <w:bCs/>
          <w:sz w:val="22"/>
          <w:szCs w:val="22"/>
          <w:lang w:eastAsia="et-EE"/>
        </w:rPr>
        <w:t xml:space="preserve"> </w:t>
      </w:r>
      <w:r w:rsidR="01FFE12C" w:rsidRPr="68DA6B8D">
        <w:rPr>
          <w:rFonts w:ascii="Arial" w:eastAsia="Arial" w:hAnsi="Arial" w:cs="Arial"/>
          <w:b/>
          <w:bCs/>
          <w:sz w:val="22"/>
          <w:szCs w:val="22"/>
        </w:rPr>
        <w:t>2</w:t>
      </w:r>
      <w:r w:rsidR="01FFE12C" w:rsidRPr="68DA6B8D">
        <w:rPr>
          <w:rFonts w:ascii="Arial" w:eastAsia="Arial" w:hAnsi="Arial" w:cs="Arial"/>
          <w:sz w:val="22"/>
          <w:szCs w:val="22"/>
        </w:rPr>
        <w:t xml:space="preserve"> defineeritakse määruses kasutatavad kesksed terminid. </w:t>
      </w:r>
      <w:r w:rsidR="00EA3947">
        <w:rPr>
          <w:rFonts w:ascii="Arial" w:hAnsi="Arial" w:cs="Arial"/>
          <w:sz w:val="22"/>
          <w:szCs w:val="22"/>
          <w:lang w:eastAsia="et-EE"/>
        </w:rPr>
        <w:t>Need</w:t>
      </w:r>
      <w:r w:rsidR="01FFE12C" w:rsidRPr="68DA6B8D">
        <w:rPr>
          <w:rFonts w:ascii="Arial" w:hAnsi="Arial" w:cs="Arial"/>
          <w:sz w:val="22"/>
          <w:szCs w:val="22"/>
          <w:lang w:eastAsia="et-EE"/>
        </w:rPr>
        <w:t xml:space="preserve"> lähtuvad </w:t>
      </w:r>
      <w:hyperlink r:id="rId22">
        <w:r w:rsidR="01FFE12C" w:rsidRPr="68DA6B8D">
          <w:rPr>
            <w:rStyle w:val="Hperlink"/>
            <w:rFonts w:ascii="Arial" w:hAnsi="Arial" w:cs="Arial"/>
            <w:sz w:val="22"/>
            <w:szCs w:val="22"/>
            <w:lang w:eastAsia="et-EE"/>
          </w:rPr>
          <w:t>vaimse tervise astmelise abi</w:t>
        </w:r>
      </w:hyperlink>
      <w:r w:rsidR="01FFE12C" w:rsidRPr="68DA6B8D">
        <w:rPr>
          <w:rFonts w:ascii="Arial" w:hAnsi="Arial" w:cs="Arial"/>
          <w:sz w:val="22"/>
          <w:szCs w:val="22"/>
          <w:lang w:eastAsia="et-EE"/>
        </w:rPr>
        <w:t xml:space="preserve"> </w:t>
      </w:r>
      <w:r w:rsidR="00EA3947">
        <w:rPr>
          <w:rFonts w:ascii="Arial" w:hAnsi="Arial" w:cs="Arial"/>
          <w:sz w:val="22"/>
          <w:szCs w:val="22"/>
          <w:lang w:eastAsia="et-EE"/>
        </w:rPr>
        <w:t xml:space="preserve">tegevuskava </w:t>
      </w:r>
      <w:r w:rsidR="01FFE12C" w:rsidRPr="68DA6B8D">
        <w:rPr>
          <w:rFonts w:ascii="Arial" w:hAnsi="Arial" w:cs="Arial"/>
          <w:sz w:val="22"/>
          <w:szCs w:val="22"/>
          <w:lang w:eastAsia="et-EE"/>
        </w:rPr>
        <w:t>põhimõtetest, mille kohaselt pakutakse kergemate ja mõõdukate sümptomite korral esmalt väheintensiivseid, ajaliselt piiritletud ja struktureeritud sekkumisi. Käesoleva taotlusvooru fookuses on eeskätt meeleolulanguse ja ärevuse sümptomitega inimesed, kelle puhul on varajane ja sihipärane sekkumine tõenduspõhiselt efektiivne ning aitab ennetada seisundi süvenemist.</w:t>
      </w:r>
    </w:p>
    <w:p w14:paraId="7FB7089A" w14:textId="77777777" w:rsidR="000A624D" w:rsidRDefault="000A624D" w:rsidP="000A624D">
      <w:pPr>
        <w:jc w:val="both"/>
        <w:rPr>
          <w:rFonts w:ascii="Arial" w:hAnsi="Arial" w:cs="Arial"/>
          <w:sz w:val="22"/>
          <w:szCs w:val="22"/>
          <w:lang w:eastAsia="et-EE"/>
        </w:rPr>
      </w:pPr>
    </w:p>
    <w:p w14:paraId="7E1E0761" w14:textId="5339BD4B" w:rsidR="01FFE12C" w:rsidRDefault="01FFE12C" w:rsidP="000A624D">
      <w:pPr>
        <w:jc w:val="both"/>
        <w:rPr>
          <w:rFonts w:ascii="Arial" w:hAnsi="Arial" w:cs="Arial"/>
          <w:sz w:val="22"/>
          <w:szCs w:val="22"/>
          <w:lang w:eastAsia="et-EE"/>
        </w:rPr>
      </w:pPr>
      <w:r w:rsidRPr="68DA6B8D">
        <w:rPr>
          <w:rFonts w:ascii="Arial" w:hAnsi="Arial" w:cs="Arial"/>
          <w:sz w:val="22"/>
          <w:szCs w:val="22"/>
          <w:lang w:eastAsia="et-EE"/>
        </w:rPr>
        <w:t xml:space="preserve">VIPS on struktureeritud ja </w:t>
      </w:r>
      <w:r w:rsidR="00F066C2">
        <w:rPr>
          <w:rFonts w:ascii="Arial" w:hAnsi="Arial" w:cs="Arial"/>
          <w:sz w:val="22"/>
          <w:szCs w:val="22"/>
          <w:lang w:eastAsia="et-EE"/>
        </w:rPr>
        <w:t>juhend</w:t>
      </w:r>
      <w:r w:rsidR="00F066C2" w:rsidRPr="00FA6C84">
        <w:rPr>
          <w:rFonts w:ascii="Arial" w:hAnsi="Arial" w:cs="Arial"/>
          <w:sz w:val="22"/>
          <w:szCs w:val="22"/>
          <w:lang w:eastAsia="et-EE"/>
        </w:rPr>
        <w:t>il</w:t>
      </w:r>
      <w:r w:rsidR="00F066C2">
        <w:rPr>
          <w:rFonts w:ascii="Arial" w:hAnsi="Arial" w:cs="Arial"/>
          <w:sz w:val="22"/>
          <w:szCs w:val="22"/>
          <w:lang w:eastAsia="et-EE"/>
        </w:rPr>
        <w:t xml:space="preserve"> </w:t>
      </w:r>
      <w:r w:rsidRPr="68DA6B8D">
        <w:rPr>
          <w:rFonts w:ascii="Arial" w:hAnsi="Arial" w:cs="Arial"/>
          <w:sz w:val="22"/>
          <w:szCs w:val="22"/>
          <w:lang w:eastAsia="et-EE"/>
        </w:rPr>
        <w:t>põhine</w:t>
      </w:r>
      <w:r w:rsidR="00EA3947">
        <w:rPr>
          <w:rFonts w:ascii="Arial" w:hAnsi="Arial" w:cs="Arial"/>
          <w:sz w:val="22"/>
          <w:szCs w:val="22"/>
          <w:lang w:eastAsia="et-EE"/>
        </w:rPr>
        <w:t>v</w:t>
      </w:r>
      <w:r w:rsidRPr="68DA6B8D">
        <w:rPr>
          <w:rFonts w:ascii="Arial" w:hAnsi="Arial" w:cs="Arial"/>
          <w:sz w:val="22"/>
          <w:szCs w:val="22"/>
          <w:lang w:eastAsia="et-EE"/>
        </w:rPr>
        <w:t xml:space="preserve"> sekkumine, mille keskmes on inimese aktiivne roll ning konkreetsete toimetuleku- ja </w:t>
      </w:r>
      <w:proofErr w:type="spellStart"/>
      <w:r w:rsidRPr="68DA6B8D">
        <w:rPr>
          <w:rFonts w:ascii="Arial" w:hAnsi="Arial" w:cs="Arial"/>
          <w:sz w:val="22"/>
          <w:szCs w:val="22"/>
          <w:lang w:eastAsia="et-EE"/>
        </w:rPr>
        <w:t>enesejuhtimisoskuste</w:t>
      </w:r>
      <w:proofErr w:type="spellEnd"/>
      <w:r w:rsidRPr="68DA6B8D">
        <w:rPr>
          <w:rFonts w:ascii="Arial" w:hAnsi="Arial" w:cs="Arial"/>
          <w:sz w:val="22"/>
          <w:szCs w:val="22"/>
          <w:lang w:eastAsia="et-EE"/>
        </w:rPr>
        <w:t xml:space="preserve"> omandamine ja harjutamine. Erinevalt pikaajalisest teraapiast on VIPS ajaliselt piiritletud ning selle tulemuslikkus põhineb selgelt määratletud metoodikal, mis võimaldab spetsialisti juhendamisel toetada inimese iseseisvat probleemilahendust ja sümptomite vähendamist.</w:t>
      </w:r>
    </w:p>
    <w:p w14:paraId="132A6832" w14:textId="77777777" w:rsidR="000A624D" w:rsidRDefault="000A624D" w:rsidP="000A624D">
      <w:pPr>
        <w:jc w:val="both"/>
        <w:rPr>
          <w:rFonts w:ascii="Arial" w:hAnsi="Arial" w:cs="Arial"/>
          <w:sz w:val="22"/>
          <w:szCs w:val="22"/>
          <w:lang w:eastAsia="et-EE"/>
        </w:rPr>
      </w:pPr>
    </w:p>
    <w:p w14:paraId="3C4B0DF4" w14:textId="53BF79DE" w:rsidR="24F5CB7A" w:rsidRDefault="24F5CB7A" w:rsidP="000A624D">
      <w:pPr>
        <w:jc w:val="both"/>
      </w:pPr>
      <w:proofErr w:type="spellStart"/>
      <w:r w:rsidRPr="52C80BE1">
        <w:rPr>
          <w:rFonts w:ascii="Arial" w:hAnsi="Arial" w:cs="Arial"/>
          <w:sz w:val="22"/>
          <w:szCs w:val="22"/>
          <w:lang w:eastAsia="et-EE"/>
        </w:rPr>
        <w:t>VIPS-e</w:t>
      </w:r>
      <w:proofErr w:type="spellEnd"/>
      <w:r w:rsidRPr="52C80BE1">
        <w:rPr>
          <w:rFonts w:ascii="Arial" w:hAnsi="Arial" w:cs="Arial"/>
          <w:sz w:val="22"/>
          <w:szCs w:val="22"/>
          <w:lang w:eastAsia="et-EE"/>
        </w:rPr>
        <w:t xml:space="preserve"> </w:t>
      </w:r>
      <w:r w:rsidR="00EA3947">
        <w:rPr>
          <w:rFonts w:ascii="Arial" w:hAnsi="Arial" w:cs="Arial"/>
          <w:sz w:val="22"/>
          <w:szCs w:val="22"/>
          <w:lang w:eastAsia="et-EE"/>
        </w:rPr>
        <w:t>rakendavad asjakohase</w:t>
      </w:r>
      <w:r w:rsidRPr="52C80BE1">
        <w:rPr>
          <w:rFonts w:ascii="Arial" w:hAnsi="Arial" w:cs="Arial"/>
          <w:sz w:val="22"/>
          <w:szCs w:val="22"/>
          <w:lang w:eastAsia="et-EE"/>
        </w:rPr>
        <w:t xml:space="preserve"> väljaõppe saanud spetsialistid</w:t>
      </w:r>
      <w:r w:rsidR="006E3C7B">
        <w:rPr>
          <w:rFonts w:ascii="Arial" w:hAnsi="Arial" w:cs="Arial"/>
          <w:sz w:val="22"/>
          <w:szCs w:val="22"/>
          <w:lang w:eastAsia="et-EE"/>
        </w:rPr>
        <w:t>.</w:t>
      </w:r>
      <w:r w:rsidRPr="52C80BE1">
        <w:rPr>
          <w:rFonts w:ascii="Arial" w:hAnsi="Arial" w:cs="Arial"/>
          <w:sz w:val="22"/>
          <w:szCs w:val="22"/>
          <w:lang w:eastAsia="et-EE"/>
        </w:rPr>
        <w:t xml:space="preserve"> </w:t>
      </w:r>
      <w:r w:rsidR="006E3C7B" w:rsidRPr="006E3C7B">
        <w:rPr>
          <w:rFonts w:ascii="Arial" w:hAnsi="Arial" w:cs="Arial"/>
          <w:sz w:val="22"/>
          <w:szCs w:val="22"/>
          <w:lang w:eastAsia="et-EE"/>
        </w:rPr>
        <w:t>Sekkumiste kvaliteedi tagamiseks kasutatakse praktikas regulaarset supervisiooni.</w:t>
      </w:r>
      <w:r w:rsidRPr="52C80BE1">
        <w:rPr>
          <w:rFonts w:ascii="Arial" w:hAnsi="Arial" w:cs="Arial"/>
          <w:sz w:val="22"/>
          <w:szCs w:val="22"/>
          <w:lang w:eastAsia="et-EE"/>
        </w:rPr>
        <w:t xml:space="preserve"> VIPS-spetsialist ei pea olema tervishoiutöötaja ega kutsega psühholoog, kuid tema töö kvaliteet eeldab asjakohast ettevalmistust, juhendamist ja järelevalvet. Selline lähenemine võimaldab laiendada abi kättesaadavust eri valdkondades, säilitades samal ajal professionaalsuse ja sekkumiste kvaliteedi.</w:t>
      </w:r>
    </w:p>
    <w:p w14:paraId="647B92BF" w14:textId="77777777" w:rsidR="000A624D" w:rsidRDefault="000A624D" w:rsidP="000A624D">
      <w:pPr>
        <w:jc w:val="both"/>
        <w:rPr>
          <w:rFonts w:ascii="Arial" w:hAnsi="Arial" w:cs="Arial"/>
          <w:sz w:val="22"/>
          <w:szCs w:val="22"/>
          <w:lang w:eastAsia="et-EE"/>
        </w:rPr>
      </w:pPr>
    </w:p>
    <w:p w14:paraId="03504287" w14:textId="613E07C6" w:rsidR="419D96E9" w:rsidRDefault="419D96E9" w:rsidP="000A624D">
      <w:pPr>
        <w:jc w:val="both"/>
        <w:rPr>
          <w:rFonts w:ascii="Arial" w:hAnsi="Arial" w:cs="Arial"/>
          <w:sz w:val="22"/>
          <w:szCs w:val="22"/>
          <w:lang w:eastAsia="et-EE"/>
        </w:rPr>
      </w:pPr>
      <w:r w:rsidRPr="52C80BE1">
        <w:rPr>
          <w:rFonts w:ascii="Arial" w:hAnsi="Arial" w:cs="Arial"/>
          <w:sz w:val="22"/>
          <w:szCs w:val="22"/>
          <w:lang w:eastAsia="et-EE"/>
        </w:rPr>
        <w:t>Tõenduspõhisuse käsitlus lähtub põhimõttest, et sekkumise mõju peab olema hinnatud või see peab tuginema rahvusvaheliselt tunnustatud ja teaduslikult põhjendatud metoodikale. Eestis on tõenduspõhisus</w:t>
      </w:r>
      <w:r w:rsidR="00DC7B37">
        <w:rPr>
          <w:rFonts w:ascii="Arial" w:hAnsi="Arial" w:cs="Arial"/>
          <w:sz w:val="22"/>
          <w:szCs w:val="22"/>
          <w:lang w:eastAsia="et-EE"/>
        </w:rPr>
        <w:t>t</w:t>
      </w:r>
      <w:r w:rsidRPr="52C80BE1">
        <w:rPr>
          <w:rFonts w:ascii="Arial" w:hAnsi="Arial" w:cs="Arial"/>
          <w:sz w:val="22"/>
          <w:szCs w:val="22"/>
          <w:lang w:eastAsia="et-EE"/>
        </w:rPr>
        <w:t xml:space="preserve"> hin</w:t>
      </w:r>
      <w:r w:rsidR="00DC7B37">
        <w:rPr>
          <w:rFonts w:ascii="Arial" w:hAnsi="Arial" w:cs="Arial"/>
          <w:sz w:val="22"/>
          <w:szCs w:val="22"/>
          <w:lang w:eastAsia="et-EE"/>
        </w:rPr>
        <w:t>nanud</w:t>
      </w:r>
      <w:r w:rsidRPr="52C80BE1">
        <w:rPr>
          <w:rFonts w:ascii="Arial" w:hAnsi="Arial" w:cs="Arial"/>
          <w:sz w:val="22"/>
          <w:szCs w:val="22"/>
          <w:lang w:eastAsia="et-EE"/>
        </w:rPr>
        <w:t xml:space="preserve"> </w:t>
      </w:r>
      <w:hyperlink r:id="rId23">
        <w:r w:rsidRPr="52C80BE1">
          <w:rPr>
            <w:rStyle w:val="Hperlink"/>
            <w:rFonts w:ascii="Arial" w:hAnsi="Arial" w:cs="Arial"/>
            <w:sz w:val="22"/>
            <w:szCs w:val="22"/>
            <w:lang w:eastAsia="et-EE"/>
          </w:rPr>
          <w:t>Tervise Arengu Instituudi ennetuse teadusnõukogu</w:t>
        </w:r>
      </w:hyperlink>
      <w:r w:rsidRPr="52C80BE1">
        <w:rPr>
          <w:rFonts w:ascii="Arial" w:hAnsi="Arial" w:cs="Arial"/>
          <w:sz w:val="22"/>
          <w:szCs w:val="22"/>
          <w:lang w:eastAsia="et-EE"/>
        </w:rPr>
        <w:t xml:space="preserve">. </w:t>
      </w:r>
      <w:r w:rsidR="39EE584F" w:rsidRPr="52C80BE1">
        <w:rPr>
          <w:rFonts w:ascii="Arial" w:hAnsi="Arial" w:cs="Arial"/>
          <w:sz w:val="22"/>
          <w:szCs w:val="22"/>
          <w:lang w:eastAsia="et-EE"/>
        </w:rPr>
        <w:t>2023</w:t>
      </w:r>
      <w:r w:rsidR="006E3C7B">
        <w:rPr>
          <w:rFonts w:ascii="Arial" w:hAnsi="Arial" w:cs="Arial"/>
          <w:sz w:val="22"/>
          <w:szCs w:val="22"/>
          <w:lang w:eastAsia="et-EE"/>
        </w:rPr>
        <w:t>.</w:t>
      </w:r>
      <w:r w:rsidR="39EE584F" w:rsidRPr="52C80BE1">
        <w:rPr>
          <w:rFonts w:ascii="Arial" w:hAnsi="Arial" w:cs="Arial"/>
          <w:sz w:val="22"/>
          <w:szCs w:val="22"/>
          <w:lang w:eastAsia="et-EE"/>
        </w:rPr>
        <w:t xml:space="preserve"> a</w:t>
      </w:r>
      <w:r w:rsidR="00DC7B37">
        <w:rPr>
          <w:rFonts w:ascii="Arial" w:hAnsi="Arial" w:cs="Arial"/>
          <w:sz w:val="22"/>
          <w:szCs w:val="22"/>
          <w:lang w:eastAsia="et-EE"/>
        </w:rPr>
        <w:t>asta</w:t>
      </w:r>
      <w:r w:rsidR="00DC7B37" w:rsidRPr="52C80BE1">
        <w:rPr>
          <w:rFonts w:ascii="Arial" w:hAnsi="Arial" w:cs="Arial"/>
          <w:sz w:val="22"/>
          <w:szCs w:val="22"/>
          <w:lang w:eastAsia="et-EE"/>
        </w:rPr>
        <w:t xml:space="preserve"> </w:t>
      </w:r>
      <w:r w:rsidR="39EE584F" w:rsidRPr="52C80BE1">
        <w:rPr>
          <w:rFonts w:ascii="Arial" w:hAnsi="Arial" w:cs="Arial"/>
          <w:sz w:val="22"/>
          <w:szCs w:val="22"/>
          <w:lang w:eastAsia="et-EE"/>
        </w:rPr>
        <w:t>u</w:t>
      </w:r>
      <w:r w:rsidRPr="52C80BE1">
        <w:rPr>
          <w:rFonts w:ascii="Arial" w:hAnsi="Arial" w:cs="Arial"/>
          <w:sz w:val="22"/>
          <w:szCs w:val="22"/>
          <w:lang w:eastAsia="et-EE"/>
        </w:rPr>
        <w:t>uring „</w:t>
      </w:r>
      <w:hyperlink r:id="rId24">
        <w:r w:rsidRPr="52C80BE1">
          <w:rPr>
            <w:rStyle w:val="Hperlink"/>
            <w:rFonts w:ascii="Arial" w:hAnsi="Arial" w:cs="Arial"/>
            <w:sz w:val="22"/>
            <w:szCs w:val="22"/>
            <w:lang w:eastAsia="et-EE"/>
          </w:rPr>
          <w:t>Eestis kasutatavate väheintensiivsete psühholoogiliste sekkumiste ülevaade</w:t>
        </w:r>
      </w:hyperlink>
      <w:r w:rsidRPr="52C80BE1">
        <w:rPr>
          <w:rFonts w:ascii="Arial" w:hAnsi="Arial" w:cs="Arial"/>
          <w:sz w:val="22"/>
          <w:szCs w:val="22"/>
          <w:lang w:eastAsia="et-EE"/>
        </w:rPr>
        <w:t xml:space="preserve">“ näitab, et Eestis kasutusel olevate sekkumiste küpsusaste ja dokumenteeritus on erinev ning kõik sekkumised ei ole veel läbinud </w:t>
      </w:r>
      <w:r w:rsidR="3D71ABC2" w:rsidRPr="52C80BE1">
        <w:rPr>
          <w:rFonts w:ascii="Arial" w:hAnsi="Arial" w:cs="Arial"/>
          <w:sz w:val="22"/>
          <w:szCs w:val="22"/>
          <w:lang w:eastAsia="et-EE"/>
        </w:rPr>
        <w:t xml:space="preserve">tõenduspõhisuse </w:t>
      </w:r>
      <w:r w:rsidRPr="52C80BE1">
        <w:rPr>
          <w:rFonts w:ascii="Arial" w:hAnsi="Arial" w:cs="Arial"/>
          <w:sz w:val="22"/>
          <w:szCs w:val="22"/>
          <w:lang w:eastAsia="et-EE"/>
        </w:rPr>
        <w:t xml:space="preserve">hindamisprotsessi. Seetõttu ei piira käesolev </w:t>
      </w:r>
      <w:r w:rsidRPr="52C80BE1">
        <w:rPr>
          <w:rFonts w:ascii="Arial" w:hAnsi="Arial" w:cs="Arial"/>
          <w:sz w:val="22"/>
          <w:szCs w:val="22"/>
          <w:lang w:eastAsia="et-EE"/>
        </w:rPr>
        <w:lastRenderedPageBreak/>
        <w:t xml:space="preserve">määrus </w:t>
      </w:r>
      <w:r w:rsidR="00DC7B37" w:rsidRPr="52C80BE1">
        <w:rPr>
          <w:rFonts w:ascii="Arial" w:hAnsi="Arial" w:cs="Arial"/>
          <w:sz w:val="22"/>
          <w:szCs w:val="22"/>
          <w:lang w:eastAsia="et-EE"/>
        </w:rPr>
        <w:t>toetus</w:t>
      </w:r>
      <w:r w:rsidR="00DC7B37">
        <w:rPr>
          <w:rFonts w:ascii="Arial" w:hAnsi="Arial" w:cs="Arial"/>
          <w:sz w:val="22"/>
          <w:szCs w:val="22"/>
          <w:lang w:eastAsia="et-EE"/>
        </w:rPr>
        <w:t>e</w:t>
      </w:r>
      <w:r w:rsidR="00DC7B37" w:rsidRPr="52C80BE1">
        <w:rPr>
          <w:rFonts w:ascii="Arial" w:hAnsi="Arial" w:cs="Arial"/>
          <w:sz w:val="22"/>
          <w:szCs w:val="22"/>
          <w:lang w:eastAsia="et-EE"/>
        </w:rPr>
        <w:t xml:space="preserve"> </w:t>
      </w:r>
      <w:r w:rsidR="00DC7B37">
        <w:rPr>
          <w:rFonts w:ascii="Arial" w:hAnsi="Arial" w:cs="Arial"/>
          <w:sz w:val="22"/>
          <w:szCs w:val="22"/>
          <w:lang w:eastAsia="et-EE"/>
        </w:rPr>
        <w:t xml:space="preserve">andmist </w:t>
      </w:r>
      <w:r w:rsidRPr="52C80BE1">
        <w:rPr>
          <w:rFonts w:ascii="Arial" w:hAnsi="Arial" w:cs="Arial"/>
          <w:sz w:val="22"/>
          <w:szCs w:val="22"/>
          <w:lang w:eastAsia="et-EE"/>
        </w:rPr>
        <w:t>üksnes sekkumistega, mis on läbinud hindamis</w:t>
      </w:r>
      <w:r w:rsidR="00DC7B37">
        <w:rPr>
          <w:rFonts w:ascii="Arial" w:hAnsi="Arial" w:cs="Arial"/>
          <w:sz w:val="22"/>
          <w:szCs w:val="22"/>
          <w:lang w:eastAsia="et-EE"/>
        </w:rPr>
        <w:t xml:space="preserve">e </w:t>
      </w:r>
      <w:r w:rsidRPr="52C80BE1">
        <w:rPr>
          <w:rFonts w:ascii="Arial" w:hAnsi="Arial" w:cs="Arial"/>
          <w:sz w:val="22"/>
          <w:szCs w:val="22"/>
          <w:lang w:eastAsia="et-EE"/>
        </w:rPr>
        <w:t>protsessi, vaid võimaldab taotlusvoorus tõendada sekkumise teaduslikku alust ja metoodilist põhjendatust muul asjakohasel viisil, tingimusel et sekkumine vastab määruses sätestatud kvaliteedi- ja struktuurinõuetele.</w:t>
      </w:r>
    </w:p>
    <w:p w14:paraId="33476791" w14:textId="77777777" w:rsidR="000A624D" w:rsidRDefault="000A624D" w:rsidP="000A624D">
      <w:pPr>
        <w:jc w:val="both"/>
        <w:rPr>
          <w:rFonts w:ascii="Arial" w:hAnsi="Arial" w:cs="Arial"/>
          <w:sz w:val="22"/>
          <w:szCs w:val="22"/>
          <w:lang w:eastAsia="et-EE"/>
        </w:rPr>
      </w:pPr>
    </w:p>
    <w:p w14:paraId="1701004B" w14:textId="691FD8A9" w:rsidR="01FFE12C" w:rsidRDefault="01FFE12C" w:rsidP="000A624D">
      <w:pPr>
        <w:jc w:val="both"/>
      </w:pPr>
      <w:r w:rsidRPr="5DDD5C04">
        <w:rPr>
          <w:rFonts w:ascii="Arial" w:hAnsi="Arial" w:cs="Arial"/>
          <w:sz w:val="22"/>
          <w:szCs w:val="22"/>
          <w:lang w:eastAsia="et-EE"/>
        </w:rPr>
        <w:t xml:space="preserve">Määruses sätestatud kriteeriumid – </w:t>
      </w:r>
      <w:r w:rsidR="009F4E2D">
        <w:rPr>
          <w:rFonts w:ascii="Arial" w:hAnsi="Arial" w:cs="Arial"/>
          <w:sz w:val="22"/>
          <w:szCs w:val="22"/>
          <w:lang w:eastAsia="et-EE"/>
        </w:rPr>
        <w:t xml:space="preserve">tuginemine </w:t>
      </w:r>
      <w:r w:rsidR="00F066C2">
        <w:rPr>
          <w:rFonts w:ascii="Arial" w:hAnsi="Arial" w:cs="Arial"/>
          <w:sz w:val="22"/>
          <w:szCs w:val="22"/>
          <w:lang w:eastAsia="et-EE"/>
        </w:rPr>
        <w:t>juhendile</w:t>
      </w:r>
      <w:r w:rsidRPr="5DDD5C04">
        <w:rPr>
          <w:rFonts w:ascii="Arial" w:hAnsi="Arial" w:cs="Arial"/>
          <w:sz w:val="22"/>
          <w:szCs w:val="22"/>
          <w:lang w:eastAsia="et-EE"/>
        </w:rPr>
        <w:t xml:space="preserve">, ajaliselt piiritletud seansside arv, spetsialisti selgelt määratletud roll, regulaarne supervisioon ning protsessi ja tulemuste hindamine – loovad kvaliteediraamistiku, mis tagab sekkumiste ühtlase rakendamise, võrreldavuse ja </w:t>
      </w:r>
      <w:proofErr w:type="spellStart"/>
      <w:r w:rsidRPr="5DDD5C04">
        <w:rPr>
          <w:rFonts w:ascii="Arial" w:hAnsi="Arial" w:cs="Arial"/>
          <w:sz w:val="22"/>
          <w:szCs w:val="22"/>
          <w:lang w:eastAsia="et-EE"/>
        </w:rPr>
        <w:t>skaleeritavuse</w:t>
      </w:r>
      <w:proofErr w:type="spellEnd"/>
      <w:r w:rsidRPr="5DDD5C04">
        <w:rPr>
          <w:rFonts w:ascii="Arial" w:hAnsi="Arial" w:cs="Arial"/>
          <w:sz w:val="22"/>
          <w:szCs w:val="22"/>
          <w:lang w:eastAsia="et-EE"/>
        </w:rPr>
        <w:t xml:space="preserve"> riigi tasandil.</w:t>
      </w:r>
    </w:p>
    <w:p w14:paraId="67CF6A25" w14:textId="77777777" w:rsidR="000A624D" w:rsidRDefault="000A624D" w:rsidP="000A624D">
      <w:pPr>
        <w:jc w:val="both"/>
        <w:rPr>
          <w:rFonts w:ascii="Arial" w:hAnsi="Arial" w:cs="Arial"/>
          <w:sz w:val="22"/>
          <w:szCs w:val="22"/>
          <w:lang w:eastAsia="et-EE"/>
        </w:rPr>
      </w:pPr>
    </w:p>
    <w:p w14:paraId="315C2746" w14:textId="641D6763" w:rsidR="29015784" w:rsidRDefault="29015784" w:rsidP="000A624D">
      <w:pPr>
        <w:jc w:val="both"/>
        <w:rPr>
          <w:rFonts w:ascii="Arial" w:hAnsi="Arial" w:cs="Arial"/>
          <w:sz w:val="22"/>
          <w:szCs w:val="22"/>
          <w:lang w:eastAsia="et-EE"/>
        </w:rPr>
      </w:pPr>
      <w:r w:rsidRPr="5DDD5C04">
        <w:rPr>
          <w:rFonts w:ascii="Arial" w:hAnsi="Arial" w:cs="Arial"/>
          <w:sz w:val="22"/>
          <w:szCs w:val="22"/>
          <w:lang w:eastAsia="et-EE"/>
        </w:rPr>
        <w:t xml:space="preserve">Määruses sätestatud vanusevahemik (15–64 aastat) lähtub vaimse tervise astmelise abi mudelist </w:t>
      </w:r>
      <w:r w:rsidR="009F4E2D">
        <w:rPr>
          <w:rFonts w:ascii="Arial" w:hAnsi="Arial" w:cs="Arial"/>
          <w:sz w:val="22"/>
          <w:szCs w:val="22"/>
          <w:lang w:eastAsia="et-EE"/>
        </w:rPr>
        <w:t>ja</w:t>
      </w:r>
      <w:r w:rsidR="009F4E2D" w:rsidRPr="5DDD5C04">
        <w:rPr>
          <w:rFonts w:ascii="Arial" w:hAnsi="Arial" w:cs="Arial"/>
          <w:sz w:val="22"/>
          <w:szCs w:val="22"/>
          <w:lang w:eastAsia="et-EE"/>
        </w:rPr>
        <w:t xml:space="preserve"> </w:t>
      </w:r>
      <w:r w:rsidRPr="5DDD5C04">
        <w:rPr>
          <w:rFonts w:ascii="Arial" w:hAnsi="Arial" w:cs="Arial"/>
          <w:sz w:val="22"/>
          <w:szCs w:val="22"/>
          <w:lang w:eastAsia="et-EE"/>
        </w:rPr>
        <w:t xml:space="preserve">meetme eesmärgist toetada </w:t>
      </w:r>
      <w:r w:rsidR="009F4E2D" w:rsidRPr="5DDD5C04">
        <w:rPr>
          <w:rFonts w:ascii="Arial" w:hAnsi="Arial" w:cs="Arial"/>
          <w:sz w:val="22"/>
          <w:szCs w:val="22"/>
          <w:lang w:eastAsia="et-EE"/>
        </w:rPr>
        <w:t>töö</w:t>
      </w:r>
      <w:r w:rsidR="009F4E2D">
        <w:rPr>
          <w:rFonts w:ascii="Arial" w:hAnsi="Arial" w:cs="Arial"/>
          <w:sz w:val="22"/>
          <w:szCs w:val="22"/>
          <w:lang w:eastAsia="et-EE"/>
        </w:rPr>
        <w:t>-</w:t>
      </w:r>
      <w:r w:rsidR="009F4E2D" w:rsidRPr="5DDD5C04">
        <w:rPr>
          <w:rFonts w:ascii="Arial" w:hAnsi="Arial" w:cs="Arial"/>
          <w:sz w:val="22"/>
          <w:szCs w:val="22"/>
          <w:lang w:eastAsia="et-EE"/>
        </w:rPr>
        <w:t xml:space="preserve"> </w:t>
      </w:r>
      <w:r w:rsidRPr="5DDD5C04">
        <w:rPr>
          <w:rFonts w:ascii="Arial" w:hAnsi="Arial" w:cs="Arial"/>
          <w:sz w:val="22"/>
          <w:szCs w:val="22"/>
          <w:lang w:eastAsia="et-EE"/>
        </w:rPr>
        <w:t>ja noorukiealise elanikkonna varajast sekkumist meeleolu</w:t>
      </w:r>
      <w:r w:rsidR="009F4E2D">
        <w:rPr>
          <w:rFonts w:ascii="Arial" w:hAnsi="Arial" w:cs="Arial"/>
          <w:sz w:val="22"/>
          <w:szCs w:val="22"/>
          <w:lang w:eastAsia="et-EE"/>
        </w:rPr>
        <w:t>languse</w:t>
      </w:r>
      <w:r w:rsidR="009F4E2D" w:rsidRPr="5DDD5C04">
        <w:rPr>
          <w:rFonts w:ascii="Arial" w:hAnsi="Arial" w:cs="Arial"/>
          <w:sz w:val="22"/>
          <w:szCs w:val="22"/>
          <w:lang w:eastAsia="et-EE"/>
        </w:rPr>
        <w:t xml:space="preserve"> </w:t>
      </w:r>
      <w:r w:rsidRPr="5DDD5C04">
        <w:rPr>
          <w:rFonts w:ascii="Arial" w:hAnsi="Arial" w:cs="Arial"/>
          <w:sz w:val="22"/>
          <w:szCs w:val="22"/>
          <w:lang w:eastAsia="et-EE"/>
        </w:rPr>
        <w:t>ja ärevus</w:t>
      </w:r>
      <w:r w:rsidR="009F4E2D">
        <w:rPr>
          <w:rFonts w:ascii="Arial" w:hAnsi="Arial" w:cs="Arial"/>
          <w:sz w:val="22"/>
          <w:szCs w:val="22"/>
          <w:lang w:eastAsia="et-EE"/>
        </w:rPr>
        <w:t xml:space="preserve">e </w:t>
      </w:r>
      <w:r w:rsidRPr="5DDD5C04">
        <w:rPr>
          <w:rFonts w:ascii="Arial" w:hAnsi="Arial" w:cs="Arial"/>
          <w:sz w:val="22"/>
          <w:szCs w:val="22"/>
          <w:lang w:eastAsia="et-EE"/>
        </w:rPr>
        <w:t>sümptomite</w:t>
      </w:r>
      <w:r w:rsidR="009F4E2D">
        <w:rPr>
          <w:rFonts w:ascii="Arial" w:hAnsi="Arial" w:cs="Arial"/>
          <w:sz w:val="22"/>
          <w:szCs w:val="22"/>
          <w:lang w:eastAsia="et-EE"/>
        </w:rPr>
        <w:t xml:space="preserve"> ilmnemise</w:t>
      </w:r>
      <w:r w:rsidRPr="5DDD5C04">
        <w:rPr>
          <w:rFonts w:ascii="Arial" w:hAnsi="Arial" w:cs="Arial"/>
          <w:sz w:val="22"/>
          <w:szCs w:val="22"/>
          <w:lang w:eastAsia="et-EE"/>
        </w:rPr>
        <w:t xml:space="preserve"> korral. Valik arvestab nii rahvastiku vaimse tervise uuringute tulemusi</w:t>
      </w:r>
      <w:r w:rsidR="003A0F16">
        <w:rPr>
          <w:rFonts w:ascii="Arial" w:hAnsi="Arial" w:cs="Arial"/>
          <w:sz w:val="22"/>
          <w:szCs w:val="22"/>
          <w:lang w:eastAsia="et-EE"/>
        </w:rPr>
        <w:t xml:space="preserve"> </w:t>
      </w:r>
      <w:r w:rsidR="003A0F16" w:rsidRPr="5DDD5C04">
        <w:rPr>
          <w:rFonts w:ascii="Arial" w:hAnsi="Arial" w:cs="Arial"/>
          <w:sz w:val="22"/>
          <w:szCs w:val="22"/>
          <w:lang w:eastAsia="et-EE"/>
        </w:rPr>
        <w:t>kui ka teenuste süsteemset ülesehitust, kus laste ja eakate teenused on korraldatud eraldi meetmete ja süsteemide kaudu</w:t>
      </w:r>
      <w:r w:rsidRPr="5DDD5C04">
        <w:rPr>
          <w:rFonts w:ascii="Arial" w:hAnsi="Arial" w:cs="Arial"/>
          <w:sz w:val="22"/>
          <w:szCs w:val="22"/>
          <w:lang w:eastAsia="et-EE"/>
        </w:rPr>
        <w:t>.</w:t>
      </w:r>
    </w:p>
    <w:p w14:paraId="697B11CD" w14:textId="77777777" w:rsidR="000A624D" w:rsidRDefault="000A624D" w:rsidP="000A624D">
      <w:pPr>
        <w:jc w:val="both"/>
        <w:rPr>
          <w:rFonts w:ascii="Arial" w:hAnsi="Arial" w:cs="Arial"/>
          <w:sz w:val="22"/>
          <w:szCs w:val="22"/>
          <w:lang w:eastAsia="et-EE"/>
        </w:rPr>
      </w:pPr>
    </w:p>
    <w:p w14:paraId="35E3B190" w14:textId="43365327" w:rsidR="29015784" w:rsidRDefault="29015784" w:rsidP="000A624D">
      <w:pPr>
        <w:jc w:val="both"/>
      </w:pPr>
      <w:r w:rsidRPr="68DA6B8D">
        <w:rPr>
          <w:rFonts w:ascii="Arial" w:hAnsi="Arial" w:cs="Arial"/>
          <w:sz w:val="22"/>
          <w:szCs w:val="22"/>
          <w:lang w:eastAsia="et-EE"/>
        </w:rPr>
        <w:t>Sekkumise ajaliselt piiritletud iseloom</w:t>
      </w:r>
      <w:r w:rsidR="00CA16D1">
        <w:rPr>
          <w:rFonts w:ascii="Arial" w:hAnsi="Arial" w:cs="Arial"/>
          <w:sz w:val="22"/>
          <w:szCs w:val="22"/>
          <w:lang w:eastAsia="et-EE"/>
        </w:rPr>
        <w:t xml:space="preserve"> –</w:t>
      </w:r>
      <w:r w:rsidR="00960306">
        <w:rPr>
          <w:rFonts w:ascii="Arial" w:hAnsi="Arial" w:cs="Arial"/>
          <w:sz w:val="22"/>
          <w:szCs w:val="22"/>
          <w:lang w:eastAsia="et-EE"/>
        </w:rPr>
        <w:t xml:space="preserve"> </w:t>
      </w:r>
      <w:r w:rsidR="00341F93">
        <w:rPr>
          <w:rFonts w:ascii="Arial" w:hAnsi="Arial" w:cs="Arial"/>
          <w:sz w:val="22"/>
          <w:szCs w:val="22"/>
          <w:lang w:eastAsia="et-EE"/>
        </w:rPr>
        <w:t>kolm kuni kümme</w:t>
      </w:r>
      <w:r w:rsidRPr="68DA6B8D">
        <w:rPr>
          <w:rFonts w:ascii="Arial" w:hAnsi="Arial" w:cs="Arial"/>
          <w:sz w:val="22"/>
          <w:szCs w:val="22"/>
          <w:lang w:eastAsia="et-EE"/>
        </w:rPr>
        <w:t xml:space="preserve"> seanssi kestusega kuni 60 minutit individuaalse sekkumise </w:t>
      </w:r>
      <w:r w:rsidR="00341F93">
        <w:rPr>
          <w:rFonts w:ascii="Arial" w:hAnsi="Arial" w:cs="Arial"/>
          <w:sz w:val="22"/>
          <w:szCs w:val="22"/>
          <w:lang w:eastAsia="et-EE"/>
        </w:rPr>
        <w:t>puhul ja</w:t>
      </w:r>
      <w:r w:rsidRPr="68DA6B8D">
        <w:rPr>
          <w:rFonts w:ascii="Arial" w:hAnsi="Arial" w:cs="Arial"/>
          <w:sz w:val="22"/>
          <w:szCs w:val="22"/>
          <w:lang w:eastAsia="et-EE"/>
        </w:rPr>
        <w:t xml:space="preserve"> kuni 90 minutit </w:t>
      </w:r>
      <w:r w:rsidR="00341F93" w:rsidRPr="68DA6B8D">
        <w:rPr>
          <w:rFonts w:ascii="Arial" w:hAnsi="Arial" w:cs="Arial"/>
          <w:sz w:val="22"/>
          <w:szCs w:val="22"/>
          <w:lang w:eastAsia="et-EE"/>
        </w:rPr>
        <w:t>grupi</w:t>
      </w:r>
      <w:r w:rsidR="00341F93">
        <w:rPr>
          <w:rFonts w:ascii="Arial" w:hAnsi="Arial" w:cs="Arial"/>
          <w:sz w:val="22"/>
          <w:szCs w:val="22"/>
          <w:lang w:eastAsia="et-EE"/>
        </w:rPr>
        <w:t xml:space="preserve">sekkumise puhul </w:t>
      </w:r>
      <w:r w:rsidR="00CA16D1">
        <w:rPr>
          <w:rFonts w:ascii="Arial" w:hAnsi="Arial" w:cs="Arial"/>
          <w:sz w:val="22"/>
          <w:szCs w:val="22"/>
          <w:lang w:eastAsia="et-EE"/>
        </w:rPr>
        <w:t>–</w:t>
      </w:r>
      <w:r w:rsidRPr="68DA6B8D">
        <w:rPr>
          <w:rFonts w:ascii="Arial" w:hAnsi="Arial" w:cs="Arial"/>
          <w:sz w:val="22"/>
          <w:szCs w:val="22"/>
          <w:lang w:eastAsia="et-EE"/>
        </w:rPr>
        <w:t xml:space="preserve"> tuleneb </w:t>
      </w:r>
      <w:proofErr w:type="spellStart"/>
      <w:r w:rsidR="00341F93">
        <w:rPr>
          <w:rFonts w:ascii="Arial" w:hAnsi="Arial" w:cs="Arial"/>
          <w:sz w:val="22"/>
          <w:szCs w:val="22"/>
          <w:lang w:eastAsia="et-EE"/>
        </w:rPr>
        <w:t>VIPS-ide</w:t>
      </w:r>
      <w:proofErr w:type="spellEnd"/>
      <w:r w:rsidRPr="68DA6B8D">
        <w:rPr>
          <w:rFonts w:ascii="Arial" w:hAnsi="Arial" w:cs="Arial"/>
          <w:sz w:val="22"/>
          <w:szCs w:val="22"/>
          <w:lang w:eastAsia="et-EE"/>
        </w:rPr>
        <w:t xml:space="preserve"> rahvusvahelisest praktikast. Selline struktuur võimaldab keskenduda konkreetsetele sümptomitele ja toimetulekuoskuste arendamisele, säilitades sekkumise lühiajalise ja fokusseeritud iseloomu ning eristades seda kõrgema astme sekkumistest.</w:t>
      </w:r>
    </w:p>
    <w:p w14:paraId="4D39E76D" w14:textId="77777777" w:rsidR="000A624D" w:rsidRDefault="000A624D" w:rsidP="000A624D">
      <w:pPr>
        <w:jc w:val="both"/>
        <w:rPr>
          <w:rFonts w:ascii="Arial" w:hAnsi="Arial" w:cs="Arial"/>
          <w:sz w:val="22"/>
          <w:szCs w:val="22"/>
          <w:lang w:eastAsia="et-EE"/>
        </w:rPr>
      </w:pPr>
    </w:p>
    <w:p w14:paraId="013317E6" w14:textId="1896C6D4" w:rsidR="1F25A7BA" w:rsidRDefault="69F07323" w:rsidP="000A624D">
      <w:pPr>
        <w:jc w:val="both"/>
        <w:rPr>
          <w:rFonts w:ascii="Arial" w:hAnsi="Arial" w:cs="Arial"/>
          <w:sz w:val="22"/>
          <w:szCs w:val="22"/>
          <w:lang w:eastAsia="et-EE"/>
        </w:rPr>
      </w:pPr>
      <w:r w:rsidRPr="68DA6B8D">
        <w:rPr>
          <w:rFonts w:ascii="Arial" w:hAnsi="Arial" w:cs="Arial"/>
          <w:sz w:val="22"/>
          <w:szCs w:val="22"/>
          <w:lang w:eastAsia="et-EE"/>
        </w:rPr>
        <w:t xml:space="preserve">Määruses sätestatud tagasiside kogumise nõue võimaldab süsteemselt hinnata sekkumise kvaliteeti, kasutajakogemust ja korralduslikku toimivust. Teenusesaajate tagasiside kogumine loob aluse sekkumise pidevaks arendamiseks, toetab kvaliteedijuhtimist </w:t>
      </w:r>
      <w:r w:rsidR="00C32852">
        <w:rPr>
          <w:rFonts w:ascii="Arial" w:hAnsi="Arial" w:cs="Arial"/>
          <w:sz w:val="22"/>
          <w:szCs w:val="22"/>
          <w:lang w:eastAsia="et-EE"/>
        </w:rPr>
        <w:t>ja</w:t>
      </w:r>
      <w:r w:rsidR="00C32852" w:rsidRPr="68DA6B8D">
        <w:rPr>
          <w:rFonts w:ascii="Arial" w:hAnsi="Arial" w:cs="Arial"/>
          <w:sz w:val="22"/>
          <w:szCs w:val="22"/>
          <w:lang w:eastAsia="et-EE"/>
        </w:rPr>
        <w:t xml:space="preserve"> </w:t>
      </w:r>
      <w:r w:rsidRPr="68DA6B8D">
        <w:rPr>
          <w:rFonts w:ascii="Arial" w:hAnsi="Arial" w:cs="Arial"/>
          <w:sz w:val="22"/>
          <w:szCs w:val="22"/>
          <w:lang w:eastAsia="et-EE"/>
        </w:rPr>
        <w:t xml:space="preserve">aitab varakult tuvastada võimalikke kitsaskohti nii metoodika rakendamises kui </w:t>
      </w:r>
      <w:r w:rsidR="00C32852">
        <w:rPr>
          <w:rFonts w:ascii="Arial" w:hAnsi="Arial" w:cs="Arial"/>
          <w:sz w:val="22"/>
          <w:szCs w:val="22"/>
          <w:lang w:eastAsia="et-EE"/>
        </w:rPr>
        <w:t xml:space="preserve">ka </w:t>
      </w:r>
      <w:r w:rsidRPr="68DA6B8D">
        <w:rPr>
          <w:rFonts w:ascii="Arial" w:hAnsi="Arial" w:cs="Arial"/>
          <w:sz w:val="22"/>
          <w:szCs w:val="22"/>
          <w:lang w:eastAsia="et-EE"/>
        </w:rPr>
        <w:t xml:space="preserve">teenuse korralduses. Tagasiside kogumine on oluline ka </w:t>
      </w:r>
      <w:proofErr w:type="spellStart"/>
      <w:r w:rsidRPr="68DA6B8D">
        <w:rPr>
          <w:rFonts w:ascii="Arial" w:hAnsi="Arial" w:cs="Arial"/>
          <w:sz w:val="22"/>
          <w:szCs w:val="22"/>
          <w:lang w:eastAsia="et-EE"/>
        </w:rPr>
        <w:t>VIPS-</w:t>
      </w:r>
      <w:r w:rsidR="160BEE66" w:rsidRPr="68DA6B8D">
        <w:rPr>
          <w:rFonts w:ascii="Arial" w:hAnsi="Arial" w:cs="Arial"/>
          <w:sz w:val="22"/>
          <w:szCs w:val="22"/>
          <w:lang w:eastAsia="et-EE"/>
        </w:rPr>
        <w:t>ide</w:t>
      </w:r>
      <w:proofErr w:type="spellEnd"/>
      <w:r w:rsidRPr="68DA6B8D">
        <w:rPr>
          <w:rFonts w:ascii="Arial" w:hAnsi="Arial" w:cs="Arial"/>
          <w:sz w:val="22"/>
          <w:szCs w:val="22"/>
          <w:lang w:eastAsia="et-EE"/>
        </w:rPr>
        <w:t xml:space="preserve"> võrreldavuse ja edasise arendamise seisukohalt.</w:t>
      </w:r>
    </w:p>
    <w:p w14:paraId="0FB645D7" w14:textId="77777777" w:rsidR="00BC07AE" w:rsidRDefault="00BC07AE" w:rsidP="000A624D">
      <w:pPr>
        <w:jc w:val="both"/>
        <w:rPr>
          <w:rFonts w:ascii="Arial" w:hAnsi="Arial" w:cs="Arial"/>
          <w:sz w:val="22"/>
          <w:szCs w:val="22"/>
          <w:lang w:eastAsia="et-EE"/>
        </w:rPr>
      </w:pPr>
    </w:p>
    <w:p w14:paraId="7D989BAB" w14:textId="432C74ED" w:rsidR="1F25A7BA" w:rsidRDefault="04E74247" w:rsidP="000A624D">
      <w:pPr>
        <w:jc w:val="both"/>
        <w:rPr>
          <w:rFonts w:ascii="Arial" w:hAnsi="Arial" w:cs="Arial"/>
          <w:sz w:val="22"/>
          <w:szCs w:val="22"/>
          <w:lang w:eastAsia="et-EE"/>
        </w:rPr>
      </w:pPr>
      <w:r w:rsidRPr="68DA6B8D">
        <w:rPr>
          <w:rFonts w:ascii="Arial" w:hAnsi="Arial" w:cs="Arial"/>
          <w:sz w:val="22"/>
          <w:szCs w:val="22"/>
          <w:lang w:eastAsia="et-EE"/>
        </w:rPr>
        <w:t xml:space="preserve">Käesoleva meetme raames toetatav VIPS peab olema rakendusvalmis, st selle metoodika, </w:t>
      </w:r>
      <w:r w:rsidRPr="00CA16D1">
        <w:rPr>
          <w:rFonts w:ascii="Arial" w:hAnsi="Arial" w:cs="Arial"/>
          <w:sz w:val="22"/>
          <w:szCs w:val="22"/>
          <w:lang w:eastAsia="et-EE"/>
        </w:rPr>
        <w:t>juhendmaterjalid</w:t>
      </w:r>
      <w:r w:rsidRPr="68DA6B8D">
        <w:rPr>
          <w:rFonts w:ascii="Arial" w:hAnsi="Arial" w:cs="Arial"/>
          <w:sz w:val="22"/>
          <w:szCs w:val="22"/>
          <w:lang w:eastAsia="et-EE"/>
        </w:rPr>
        <w:t xml:space="preserve"> </w:t>
      </w:r>
      <w:r w:rsidR="00C32852">
        <w:rPr>
          <w:rFonts w:ascii="Arial" w:hAnsi="Arial" w:cs="Arial"/>
          <w:sz w:val="22"/>
          <w:szCs w:val="22"/>
          <w:lang w:eastAsia="et-EE"/>
        </w:rPr>
        <w:t>ja</w:t>
      </w:r>
      <w:r w:rsidR="00C32852" w:rsidRPr="68DA6B8D">
        <w:rPr>
          <w:rFonts w:ascii="Arial" w:hAnsi="Arial" w:cs="Arial"/>
          <w:sz w:val="22"/>
          <w:szCs w:val="22"/>
          <w:lang w:eastAsia="et-EE"/>
        </w:rPr>
        <w:t xml:space="preserve"> </w:t>
      </w:r>
      <w:r w:rsidR="00C32852">
        <w:rPr>
          <w:rFonts w:ascii="Arial" w:hAnsi="Arial" w:cs="Arial"/>
          <w:sz w:val="22"/>
          <w:szCs w:val="22"/>
          <w:lang w:eastAsia="et-EE"/>
        </w:rPr>
        <w:t xml:space="preserve">väljaõpetatud </w:t>
      </w:r>
      <w:r w:rsidRPr="68DA6B8D">
        <w:rPr>
          <w:rFonts w:ascii="Arial" w:hAnsi="Arial" w:cs="Arial"/>
          <w:sz w:val="22"/>
          <w:szCs w:val="22"/>
          <w:lang w:eastAsia="et-EE"/>
        </w:rPr>
        <w:t xml:space="preserve">spetsialistid on olemas ning </w:t>
      </w:r>
      <w:r w:rsidR="00CA16D1">
        <w:rPr>
          <w:rFonts w:ascii="Arial" w:hAnsi="Arial" w:cs="Arial"/>
          <w:sz w:val="22"/>
          <w:szCs w:val="22"/>
          <w:lang w:eastAsia="et-EE"/>
        </w:rPr>
        <w:t>seda</w:t>
      </w:r>
      <w:r w:rsidRPr="68DA6B8D">
        <w:rPr>
          <w:rFonts w:ascii="Arial" w:hAnsi="Arial" w:cs="Arial"/>
          <w:sz w:val="22"/>
          <w:szCs w:val="22"/>
          <w:lang w:eastAsia="et-EE"/>
        </w:rPr>
        <w:t xml:space="preserve"> on enne taotluse esitamist praktikas rakendatud ja testitud. Toetuse eesmärk </w:t>
      </w:r>
      <w:r w:rsidR="00C32852">
        <w:rPr>
          <w:rFonts w:ascii="Arial" w:hAnsi="Arial" w:cs="Arial"/>
          <w:sz w:val="22"/>
          <w:szCs w:val="22"/>
          <w:lang w:eastAsia="et-EE"/>
        </w:rPr>
        <w:t>on rakendada süsteemselt ja kvaliteetselt olemasolevat</w:t>
      </w:r>
      <w:r w:rsidRPr="68DA6B8D">
        <w:rPr>
          <w:rFonts w:ascii="Arial" w:hAnsi="Arial" w:cs="Arial"/>
          <w:sz w:val="22"/>
          <w:szCs w:val="22"/>
          <w:lang w:eastAsia="et-EE"/>
        </w:rPr>
        <w:t xml:space="preserve"> sekkumis</w:t>
      </w:r>
      <w:r w:rsidR="00C32852">
        <w:rPr>
          <w:rFonts w:ascii="Arial" w:hAnsi="Arial" w:cs="Arial"/>
          <w:sz w:val="22"/>
          <w:szCs w:val="22"/>
          <w:lang w:eastAsia="et-EE"/>
        </w:rPr>
        <w:t>t</w:t>
      </w:r>
      <w:r w:rsidRPr="68DA6B8D">
        <w:rPr>
          <w:rFonts w:ascii="Arial" w:hAnsi="Arial" w:cs="Arial"/>
          <w:sz w:val="22"/>
          <w:szCs w:val="22"/>
          <w:lang w:eastAsia="et-EE"/>
        </w:rPr>
        <w:t xml:space="preserve"> </w:t>
      </w:r>
      <w:r w:rsidR="00C32852">
        <w:rPr>
          <w:rFonts w:ascii="Arial" w:hAnsi="Arial" w:cs="Arial"/>
          <w:sz w:val="22"/>
          <w:szCs w:val="22"/>
          <w:lang w:eastAsia="et-EE"/>
        </w:rPr>
        <w:t xml:space="preserve">ning suurendada </w:t>
      </w:r>
      <w:proofErr w:type="spellStart"/>
      <w:r w:rsidR="00C32852">
        <w:rPr>
          <w:rFonts w:ascii="Arial" w:hAnsi="Arial" w:cs="Arial"/>
          <w:sz w:val="22"/>
          <w:szCs w:val="22"/>
          <w:lang w:eastAsia="et-EE"/>
        </w:rPr>
        <w:t>VIPS-i</w:t>
      </w:r>
      <w:proofErr w:type="spellEnd"/>
      <w:r w:rsidR="00C32852">
        <w:rPr>
          <w:rFonts w:ascii="Arial" w:hAnsi="Arial" w:cs="Arial"/>
          <w:sz w:val="22"/>
          <w:szCs w:val="22"/>
          <w:lang w:eastAsia="et-EE"/>
        </w:rPr>
        <w:t xml:space="preserve"> </w:t>
      </w:r>
      <w:r w:rsidR="006E3C7B">
        <w:rPr>
          <w:rFonts w:ascii="Arial" w:hAnsi="Arial" w:cs="Arial"/>
          <w:sz w:val="22"/>
          <w:szCs w:val="22"/>
          <w:lang w:eastAsia="et-EE"/>
        </w:rPr>
        <w:t>rakendamise</w:t>
      </w:r>
      <w:r w:rsidR="00C32852">
        <w:rPr>
          <w:rFonts w:ascii="Arial" w:hAnsi="Arial" w:cs="Arial"/>
          <w:sz w:val="22"/>
          <w:szCs w:val="22"/>
          <w:lang w:eastAsia="et-EE"/>
        </w:rPr>
        <w:t xml:space="preserve"> võimekust, mitte arendada metoodikat</w:t>
      </w:r>
      <w:r w:rsidRPr="68DA6B8D">
        <w:rPr>
          <w:rFonts w:ascii="Arial" w:hAnsi="Arial" w:cs="Arial"/>
          <w:sz w:val="22"/>
          <w:szCs w:val="22"/>
          <w:lang w:eastAsia="et-EE"/>
        </w:rPr>
        <w:t>.</w:t>
      </w:r>
    </w:p>
    <w:p w14:paraId="7F87608F" w14:textId="77777777" w:rsidR="000A624D" w:rsidRDefault="000A624D" w:rsidP="000A624D">
      <w:pPr>
        <w:jc w:val="both"/>
        <w:rPr>
          <w:rFonts w:ascii="Arial" w:hAnsi="Arial" w:cs="Arial"/>
          <w:b/>
          <w:bCs/>
          <w:sz w:val="22"/>
          <w:szCs w:val="22"/>
          <w:lang w:eastAsia="et-EE"/>
        </w:rPr>
      </w:pPr>
    </w:p>
    <w:p w14:paraId="49CF674B" w14:textId="4936D970" w:rsidR="146DE159" w:rsidRDefault="04F04EB0" w:rsidP="000A624D">
      <w:pPr>
        <w:jc w:val="both"/>
        <w:rPr>
          <w:rFonts w:ascii="Arial" w:hAnsi="Arial" w:cs="Arial"/>
          <w:sz w:val="22"/>
          <w:szCs w:val="22"/>
          <w:lang w:eastAsia="et-EE"/>
        </w:rPr>
      </w:pPr>
      <w:r w:rsidRPr="68DA6B8D">
        <w:rPr>
          <w:rFonts w:ascii="Arial" w:hAnsi="Arial" w:cs="Arial"/>
          <w:b/>
          <w:bCs/>
          <w:sz w:val="22"/>
          <w:szCs w:val="22"/>
          <w:lang w:eastAsia="et-EE"/>
        </w:rPr>
        <w:t>Eelnõu §</w:t>
      </w:r>
      <w:r w:rsidR="146DE159" w:rsidRPr="68DA6B8D">
        <w:rPr>
          <w:rFonts w:ascii="Arial" w:hAnsi="Arial" w:cs="Arial"/>
          <w:b/>
          <w:bCs/>
          <w:sz w:val="22"/>
          <w:szCs w:val="22"/>
          <w:lang w:eastAsia="et-EE"/>
        </w:rPr>
        <w:t xml:space="preserve"> 3</w:t>
      </w:r>
      <w:r w:rsidR="146DE159" w:rsidRPr="68DA6B8D">
        <w:rPr>
          <w:rFonts w:ascii="Arial" w:hAnsi="Arial" w:cs="Arial"/>
          <w:sz w:val="22"/>
          <w:szCs w:val="22"/>
          <w:lang w:eastAsia="et-EE"/>
        </w:rPr>
        <w:t xml:space="preserve"> sätestab </w:t>
      </w:r>
      <w:r w:rsidR="00C32852">
        <w:rPr>
          <w:rFonts w:ascii="Arial" w:hAnsi="Arial" w:cs="Arial"/>
          <w:sz w:val="22"/>
          <w:szCs w:val="22"/>
          <w:lang w:eastAsia="et-EE"/>
        </w:rPr>
        <w:t xml:space="preserve">otsuse ja toimingu </w:t>
      </w:r>
      <w:r w:rsidR="146DE159" w:rsidRPr="68DA6B8D">
        <w:rPr>
          <w:rFonts w:ascii="Arial" w:hAnsi="Arial" w:cs="Arial"/>
          <w:sz w:val="22"/>
          <w:szCs w:val="22"/>
          <w:lang w:eastAsia="et-EE"/>
        </w:rPr>
        <w:t>vaidlustamise võimaluse.</w:t>
      </w:r>
    </w:p>
    <w:p w14:paraId="436F7E3B" w14:textId="77777777" w:rsidR="000A624D" w:rsidRDefault="000A624D" w:rsidP="000A624D">
      <w:pPr>
        <w:jc w:val="both"/>
        <w:rPr>
          <w:rFonts w:ascii="Arial" w:eastAsia="Arial" w:hAnsi="Arial" w:cs="Arial"/>
          <w:b/>
          <w:bCs/>
          <w:sz w:val="22"/>
          <w:szCs w:val="22"/>
        </w:rPr>
      </w:pPr>
    </w:p>
    <w:p w14:paraId="7BEA0BA1" w14:textId="3B451A16" w:rsidR="7880C87C" w:rsidRDefault="0C20B551" w:rsidP="000A624D">
      <w:pPr>
        <w:jc w:val="both"/>
        <w:rPr>
          <w:rFonts w:ascii="Arial" w:hAnsi="Arial" w:cs="Arial"/>
          <w:sz w:val="22"/>
          <w:szCs w:val="22"/>
          <w:lang w:eastAsia="et-EE"/>
        </w:rPr>
      </w:pPr>
      <w:r w:rsidRPr="68DA6B8D">
        <w:rPr>
          <w:rFonts w:ascii="Arial" w:eastAsia="Arial" w:hAnsi="Arial" w:cs="Arial"/>
          <w:b/>
          <w:bCs/>
          <w:sz w:val="22"/>
          <w:szCs w:val="22"/>
        </w:rPr>
        <w:t xml:space="preserve">Eelnõu § </w:t>
      </w:r>
      <w:r w:rsidR="7880C87C" w:rsidRPr="68DA6B8D">
        <w:rPr>
          <w:rFonts w:ascii="Arial" w:eastAsia="Arial" w:hAnsi="Arial" w:cs="Arial"/>
          <w:b/>
          <w:bCs/>
          <w:sz w:val="22"/>
          <w:szCs w:val="22"/>
        </w:rPr>
        <w:t xml:space="preserve">4 </w:t>
      </w:r>
      <w:r w:rsidR="7880C87C" w:rsidRPr="68DA6B8D">
        <w:rPr>
          <w:rFonts w:ascii="Arial" w:eastAsia="Arial" w:hAnsi="Arial" w:cs="Arial"/>
          <w:sz w:val="22"/>
          <w:szCs w:val="22"/>
        </w:rPr>
        <w:t xml:space="preserve">sätestab toetuse </w:t>
      </w:r>
      <w:r w:rsidR="0097686E">
        <w:rPr>
          <w:rFonts w:ascii="Arial" w:eastAsia="Arial" w:hAnsi="Arial" w:cs="Arial"/>
          <w:sz w:val="22"/>
          <w:szCs w:val="22"/>
        </w:rPr>
        <w:t xml:space="preserve">andmise </w:t>
      </w:r>
      <w:r w:rsidR="7880C87C" w:rsidRPr="68DA6B8D">
        <w:rPr>
          <w:rFonts w:ascii="Arial" w:eastAsia="Arial" w:hAnsi="Arial" w:cs="Arial"/>
          <w:sz w:val="22"/>
          <w:szCs w:val="22"/>
        </w:rPr>
        <w:t>eesmärgid.</w:t>
      </w:r>
    </w:p>
    <w:p w14:paraId="70249AB6" w14:textId="77777777" w:rsidR="000A624D" w:rsidRDefault="000A624D" w:rsidP="000A624D">
      <w:pPr>
        <w:jc w:val="both"/>
        <w:rPr>
          <w:rFonts w:ascii="Arial" w:eastAsia="Arial" w:hAnsi="Arial" w:cs="Arial"/>
          <w:sz w:val="22"/>
          <w:szCs w:val="22"/>
        </w:rPr>
      </w:pPr>
    </w:p>
    <w:p w14:paraId="72A7E20C" w14:textId="59344849" w:rsidR="00814743" w:rsidRDefault="7880C87C" w:rsidP="000A624D">
      <w:pPr>
        <w:jc w:val="both"/>
        <w:rPr>
          <w:rFonts w:ascii="Arial" w:eastAsia="Arial" w:hAnsi="Arial" w:cs="Arial"/>
          <w:sz w:val="22"/>
          <w:szCs w:val="22"/>
        </w:rPr>
      </w:pPr>
      <w:r w:rsidRPr="52C80BE1">
        <w:rPr>
          <w:rFonts w:ascii="Arial" w:eastAsia="Arial" w:hAnsi="Arial" w:cs="Arial"/>
          <w:sz w:val="22"/>
          <w:szCs w:val="22"/>
        </w:rPr>
        <w:t xml:space="preserve">Toetuse </w:t>
      </w:r>
      <w:r w:rsidR="0097686E">
        <w:rPr>
          <w:rFonts w:ascii="Arial" w:eastAsia="Arial" w:hAnsi="Arial" w:cs="Arial"/>
          <w:sz w:val="22"/>
          <w:szCs w:val="22"/>
        </w:rPr>
        <w:t xml:space="preserve">andmise </w:t>
      </w:r>
      <w:r w:rsidR="0097686E" w:rsidRPr="52C80BE1">
        <w:rPr>
          <w:rFonts w:ascii="Arial" w:eastAsia="Arial" w:hAnsi="Arial" w:cs="Arial"/>
          <w:sz w:val="22"/>
          <w:szCs w:val="22"/>
        </w:rPr>
        <w:t>peami</w:t>
      </w:r>
      <w:r w:rsidR="0097686E">
        <w:rPr>
          <w:rFonts w:ascii="Arial" w:eastAsia="Arial" w:hAnsi="Arial" w:cs="Arial"/>
          <w:sz w:val="22"/>
          <w:szCs w:val="22"/>
        </w:rPr>
        <w:t>ne</w:t>
      </w:r>
      <w:r w:rsidR="0097686E" w:rsidRPr="52C80BE1">
        <w:rPr>
          <w:rFonts w:ascii="Arial" w:eastAsia="Arial" w:hAnsi="Arial" w:cs="Arial"/>
          <w:sz w:val="22"/>
          <w:szCs w:val="22"/>
        </w:rPr>
        <w:t xml:space="preserve"> eesmär</w:t>
      </w:r>
      <w:r w:rsidR="0097686E">
        <w:rPr>
          <w:rFonts w:ascii="Arial" w:eastAsia="Arial" w:hAnsi="Arial" w:cs="Arial"/>
          <w:sz w:val="22"/>
          <w:szCs w:val="22"/>
        </w:rPr>
        <w:t>k</w:t>
      </w:r>
      <w:r w:rsidR="0097686E" w:rsidRPr="52C80BE1">
        <w:rPr>
          <w:rFonts w:ascii="Arial" w:eastAsia="Arial" w:hAnsi="Arial" w:cs="Arial"/>
          <w:sz w:val="22"/>
          <w:szCs w:val="22"/>
        </w:rPr>
        <w:t xml:space="preserve"> </w:t>
      </w:r>
      <w:r w:rsidR="00814743" w:rsidRPr="00814743">
        <w:rPr>
          <w:rFonts w:ascii="Arial" w:eastAsia="Arial" w:hAnsi="Arial" w:cs="Arial"/>
          <w:sz w:val="22"/>
          <w:szCs w:val="22"/>
        </w:rPr>
        <w:t>on kujundada riigi tasandil piisav valik erineva metoodika</w:t>
      </w:r>
      <w:r w:rsidR="0022668E">
        <w:rPr>
          <w:rFonts w:ascii="Arial" w:eastAsia="Arial" w:hAnsi="Arial" w:cs="Arial"/>
          <w:sz w:val="22"/>
          <w:szCs w:val="22"/>
        </w:rPr>
        <w:t>ga</w:t>
      </w:r>
      <w:r w:rsidR="00814743" w:rsidRPr="00814743">
        <w:rPr>
          <w:rFonts w:ascii="Arial" w:eastAsia="Arial" w:hAnsi="Arial" w:cs="Arial"/>
          <w:sz w:val="22"/>
          <w:szCs w:val="22"/>
        </w:rPr>
        <w:t xml:space="preserve"> </w:t>
      </w:r>
      <w:proofErr w:type="spellStart"/>
      <w:r w:rsidR="00814743" w:rsidRPr="00814743">
        <w:rPr>
          <w:rFonts w:ascii="Arial" w:eastAsia="Arial" w:hAnsi="Arial" w:cs="Arial"/>
          <w:sz w:val="22"/>
          <w:szCs w:val="22"/>
        </w:rPr>
        <w:t>VIPS-e</w:t>
      </w:r>
      <w:proofErr w:type="spellEnd"/>
      <w:r w:rsidR="00814743" w:rsidRPr="00814743">
        <w:rPr>
          <w:rFonts w:ascii="Arial" w:eastAsia="Arial" w:hAnsi="Arial" w:cs="Arial"/>
          <w:sz w:val="22"/>
          <w:szCs w:val="22"/>
        </w:rPr>
        <w:t xml:space="preserve"> ning tagada nende terviklik ja kvaliteetne elluviimine. Meetme kaudu toetatakse </w:t>
      </w:r>
      <w:proofErr w:type="spellStart"/>
      <w:r w:rsidR="00CA16D1">
        <w:rPr>
          <w:rFonts w:ascii="Arial" w:eastAsia="Arial" w:hAnsi="Arial" w:cs="Arial"/>
          <w:sz w:val="22"/>
          <w:szCs w:val="22"/>
        </w:rPr>
        <w:t>VIPS-i</w:t>
      </w:r>
      <w:proofErr w:type="spellEnd"/>
      <w:r w:rsidR="00814743" w:rsidRPr="00814743">
        <w:rPr>
          <w:rFonts w:ascii="Arial" w:eastAsia="Arial" w:hAnsi="Arial" w:cs="Arial"/>
          <w:sz w:val="22"/>
          <w:szCs w:val="22"/>
        </w:rPr>
        <w:t xml:space="preserve"> </w:t>
      </w:r>
      <w:r w:rsidR="0097686E">
        <w:rPr>
          <w:rFonts w:ascii="Arial" w:eastAsia="Arial" w:hAnsi="Arial" w:cs="Arial"/>
          <w:sz w:val="22"/>
          <w:szCs w:val="22"/>
        </w:rPr>
        <w:t xml:space="preserve">pakkujate </w:t>
      </w:r>
      <w:r w:rsidR="00814743" w:rsidRPr="00814743">
        <w:rPr>
          <w:rFonts w:ascii="Arial" w:eastAsia="Arial" w:hAnsi="Arial" w:cs="Arial"/>
          <w:sz w:val="22"/>
          <w:szCs w:val="22"/>
        </w:rPr>
        <w:t xml:space="preserve">võimekuse suurendamist ja metoodika süsteemset rakendamist, et kujuneks püsiv ja jätkusuutlik võimekus </w:t>
      </w:r>
      <w:r w:rsidR="00CA16D1">
        <w:rPr>
          <w:rFonts w:ascii="Arial" w:eastAsia="Arial" w:hAnsi="Arial" w:cs="Arial"/>
          <w:sz w:val="22"/>
          <w:szCs w:val="22"/>
        </w:rPr>
        <w:t xml:space="preserve">pakkuda </w:t>
      </w:r>
      <w:proofErr w:type="spellStart"/>
      <w:r w:rsidR="00CA16D1">
        <w:rPr>
          <w:rFonts w:ascii="Arial" w:eastAsia="Arial" w:hAnsi="Arial" w:cs="Arial"/>
          <w:sz w:val="22"/>
          <w:szCs w:val="22"/>
        </w:rPr>
        <w:t>VIPS-e</w:t>
      </w:r>
      <w:proofErr w:type="spellEnd"/>
      <w:r w:rsidR="00CA16D1">
        <w:rPr>
          <w:rFonts w:ascii="Arial" w:eastAsia="Arial" w:hAnsi="Arial" w:cs="Arial"/>
          <w:sz w:val="22"/>
          <w:szCs w:val="22"/>
        </w:rPr>
        <w:t>.</w:t>
      </w:r>
    </w:p>
    <w:p w14:paraId="5213CFB2" w14:textId="77777777" w:rsidR="00814743" w:rsidRDefault="00814743" w:rsidP="000A624D">
      <w:pPr>
        <w:jc w:val="both"/>
        <w:rPr>
          <w:rFonts w:ascii="Arial" w:eastAsia="Arial" w:hAnsi="Arial" w:cs="Arial"/>
          <w:sz w:val="22"/>
          <w:szCs w:val="22"/>
        </w:rPr>
      </w:pPr>
    </w:p>
    <w:p w14:paraId="64AC1BB5" w14:textId="4202DD0E" w:rsidR="7880C87C" w:rsidRDefault="00814743" w:rsidP="000A624D">
      <w:pPr>
        <w:jc w:val="both"/>
        <w:rPr>
          <w:rFonts w:ascii="Arial" w:hAnsi="Arial" w:cs="Arial"/>
          <w:sz w:val="22"/>
          <w:szCs w:val="22"/>
          <w:lang w:eastAsia="et-EE"/>
        </w:rPr>
      </w:pPr>
      <w:r>
        <w:rPr>
          <w:rFonts w:ascii="Arial" w:eastAsia="Arial" w:hAnsi="Arial" w:cs="Arial"/>
          <w:sz w:val="22"/>
          <w:szCs w:val="22"/>
        </w:rPr>
        <w:t>Tei</w:t>
      </w:r>
      <w:r w:rsidR="00CA16D1">
        <w:rPr>
          <w:rFonts w:ascii="Arial" w:eastAsia="Arial" w:hAnsi="Arial" w:cs="Arial"/>
          <w:sz w:val="22"/>
          <w:szCs w:val="22"/>
        </w:rPr>
        <w:t>ne</w:t>
      </w:r>
      <w:r>
        <w:rPr>
          <w:rFonts w:ascii="Arial" w:eastAsia="Arial" w:hAnsi="Arial" w:cs="Arial"/>
          <w:sz w:val="22"/>
          <w:szCs w:val="22"/>
        </w:rPr>
        <w:t xml:space="preserve"> eesmär</w:t>
      </w:r>
      <w:r w:rsidR="00CA16D1">
        <w:rPr>
          <w:rFonts w:ascii="Arial" w:eastAsia="Arial" w:hAnsi="Arial" w:cs="Arial"/>
          <w:sz w:val="22"/>
          <w:szCs w:val="22"/>
        </w:rPr>
        <w:t>k</w:t>
      </w:r>
      <w:r>
        <w:rPr>
          <w:rFonts w:ascii="Arial" w:eastAsia="Arial" w:hAnsi="Arial" w:cs="Arial"/>
          <w:sz w:val="22"/>
          <w:szCs w:val="22"/>
        </w:rPr>
        <w:t xml:space="preserve"> on </w:t>
      </w:r>
      <w:r w:rsidR="00CA16D1">
        <w:rPr>
          <w:rFonts w:ascii="Arial" w:eastAsia="Arial" w:hAnsi="Arial" w:cs="Arial"/>
          <w:sz w:val="22"/>
          <w:szCs w:val="22"/>
        </w:rPr>
        <w:t>suurendada</w:t>
      </w:r>
      <w:r w:rsidR="7880C87C" w:rsidRPr="52C80BE1">
        <w:rPr>
          <w:rFonts w:ascii="Arial" w:eastAsia="Arial" w:hAnsi="Arial" w:cs="Arial"/>
          <w:sz w:val="22"/>
          <w:szCs w:val="22"/>
        </w:rPr>
        <w:t xml:space="preserve"> olemasolevate </w:t>
      </w:r>
      <w:proofErr w:type="spellStart"/>
      <w:r w:rsidR="0097686E">
        <w:rPr>
          <w:rFonts w:ascii="Arial" w:eastAsia="Arial" w:hAnsi="Arial" w:cs="Arial"/>
          <w:sz w:val="22"/>
          <w:szCs w:val="22"/>
        </w:rPr>
        <w:t>VIPS-ide</w:t>
      </w:r>
      <w:proofErr w:type="spellEnd"/>
      <w:r w:rsidR="7880C87C" w:rsidRPr="52C80BE1">
        <w:rPr>
          <w:rFonts w:ascii="Arial" w:eastAsia="Arial" w:hAnsi="Arial" w:cs="Arial"/>
          <w:sz w:val="22"/>
          <w:szCs w:val="22"/>
        </w:rPr>
        <w:t xml:space="preserve"> rakendamise võimekust </w:t>
      </w:r>
      <w:r w:rsidR="0097686E">
        <w:rPr>
          <w:rFonts w:ascii="Arial" w:eastAsia="Arial" w:hAnsi="Arial" w:cs="Arial"/>
          <w:sz w:val="22"/>
          <w:szCs w:val="22"/>
        </w:rPr>
        <w:t>ja</w:t>
      </w:r>
      <w:r w:rsidR="0097686E" w:rsidRPr="52C80BE1">
        <w:rPr>
          <w:rFonts w:ascii="Arial" w:eastAsia="Arial" w:hAnsi="Arial" w:cs="Arial"/>
          <w:sz w:val="22"/>
          <w:szCs w:val="22"/>
        </w:rPr>
        <w:t xml:space="preserve"> </w:t>
      </w:r>
      <w:r w:rsidR="7880C87C" w:rsidRPr="52C80BE1">
        <w:rPr>
          <w:rFonts w:ascii="Arial" w:eastAsia="Arial" w:hAnsi="Arial" w:cs="Arial"/>
          <w:sz w:val="22"/>
          <w:szCs w:val="22"/>
        </w:rPr>
        <w:t xml:space="preserve">parandada nende kättesaadavust teise astme sekkumistena. </w:t>
      </w:r>
      <w:proofErr w:type="spellStart"/>
      <w:r w:rsidR="00CA16D1">
        <w:rPr>
          <w:rFonts w:ascii="Arial" w:eastAsia="Arial" w:hAnsi="Arial" w:cs="Arial"/>
          <w:sz w:val="22"/>
          <w:szCs w:val="22"/>
        </w:rPr>
        <w:t>VIPS-ide</w:t>
      </w:r>
      <w:proofErr w:type="spellEnd"/>
      <w:r w:rsidR="7880C87C" w:rsidRPr="52C80BE1">
        <w:rPr>
          <w:rFonts w:ascii="Arial" w:eastAsia="Arial" w:hAnsi="Arial" w:cs="Arial"/>
          <w:sz w:val="22"/>
          <w:szCs w:val="22"/>
        </w:rPr>
        <w:t xml:space="preserve"> kättesaadavus on praegu piiratud ning nende süsteemne pakkumine erinevatele sihtrühmadele ei ole ühtlaselt tagatud. Varajane ja sihipärane sekkumine meeleolulanguse ja ärevuse sümptomite korral aitab ennetada seisundi süvenemist ning vähendada hilisema intensiivse ravi vajadust.</w:t>
      </w:r>
    </w:p>
    <w:p w14:paraId="66FB8818" w14:textId="77777777" w:rsidR="000A624D" w:rsidRDefault="000A624D" w:rsidP="000A624D">
      <w:pPr>
        <w:jc w:val="both"/>
        <w:rPr>
          <w:rFonts w:ascii="Arial" w:eastAsia="Arial" w:hAnsi="Arial" w:cs="Arial"/>
          <w:sz w:val="22"/>
          <w:szCs w:val="22"/>
        </w:rPr>
      </w:pPr>
    </w:p>
    <w:p w14:paraId="45A5101A" w14:textId="7DC18FF2" w:rsidR="7880C87C" w:rsidRDefault="0097686E" w:rsidP="000A624D">
      <w:pPr>
        <w:jc w:val="both"/>
        <w:rPr>
          <w:rFonts w:ascii="Arial" w:hAnsi="Arial" w:cs="Arial"/>
          <w:sz w:val="22"/>
          <w:szCs w:val="22"/>
          <w:lang w:eastAsia="et-EE"/>
        </w:rPr>
      </w:pPr>
      <w:r w:rsidRPr="00814743">
        <w:rPr>
          <w:rFonts w:ascii="Arial" w:eastAsia="Arial" w:hAnsi="Arial" w:cs="Arial"/>
          <w:sz w:val="22"/>
          <w:szCs w:val="22"/>
        </w:rPr>
        <w:t>Kolma</w:t>
      </w:r>
      <w:r>
        <w:rPr>
          <w:rFonts w:ascii="Arial" w:eastAsia="Arial" w:hAnsi="Arial" w:cs="Arial"/>
          <w:sz w:val="22"/>
          <w:szCs w:val="22"/>
        </w:rPr>
        <w:t>s</w:t>
      </w:r>
      <w:r w:rsidRPr="00814743">
        <w:rPr>
          <w:rFonts w:ascii="Arial" w:eastAsia="Arial" w:hAnsi="Arial" w:cs="Arial"/>
          <w:sz w:val="22"/>
          <w:szCs w:val="22"/>
        </w:rPr>
        <w:t xml:space="preserve"> eesmär</w:t>
      </w:r>
      <w:r>
        <w:rPr>
          <w:rFonts w:ascii="Arial" w:eastAsia="Arial" w:hAnsi="Arial" w:cs="Arial"/>
          <w:sz w:val="22"/>
          <w:szCs w:val="22"/>
        </w:rPr>
        <w:t>k</w:t>
      </w:r>
      <w:r w:rsidRPr="00814743">
        <w:rPr>
          <w:rFonts w:ascii="Arial" w:eastAsia="Arial" w:hAnsi="Arial" w:cs="Arial"/>
          <w:sz w:val="22"/>
          <w:szCs w:val="22"/>
        </w:rPr>
        <w:t xml:space="preserve"> </w:t>
      </w:r>
      <w:r w:rsidR="00814743" w:rsidRPr="00814743">
        <w:rPr>
          <w:rFonts w:ascii="Arial" w:eastAsia="Arial" w:hAnsi="Arial" w:cs="Arial"/>
          <w:sz w:val="22"/>
          <w:szCs w:val="22"/>
        </w:rPr>
        <w:t xml:space="preserve">on </w:t>
      </w:r>
      <w:r w:rsidRPr="68DA6B8D">
        <w:rPr>
          <w:rFonts w:ascii="Arial" w:eastAsia="Arial" w:hAnsi="Arial" w:cs="Arial"/>
          <w:sz w:val="22"/>
          <w:szCs w:val="22"/>
        </w:rPr>
        <w:t xml:space="preserve">suurendada sekkumisi rakendavate spetsialistide ja </w:t>
      </w:r>
      <w:proofErr w:type="spellStart"/>
      <w:r w:rsidRPr="68DA6B8D">
        <w:rPr>
          <w:rFonts w:ascii="Arial" w:eastAsia="Arial" w:hAnsi="Arial" w:cs="Arial"/>
          <w:sz w:val="22"/>
          <w:szCs w:val="22"/>
        </w:rPr>
        <w:t>superviisorite</w:t>
      </w:r>
      <w:proofErr w:type="spellEnd"/>
      <w:r w:rsidRPr="68DA6B8D">
        <w:rPr>
          <w:rFonts w:ascii="Arial" w:eastAsia="Arial" w:hAnsi="Arial" w:cs="Arial"/>
          <w:sz w:val="22"/>
          <w:szCs w:val="22"/>
        </w:rPr>
        <w:t xml:space="preserve"> võimekust.</w:t>
      </w:r>
      <w:r>
        <w:rPr>
          <w:rFonts w:ascii="Arial" w:eastAsia="Arial" w:hAnsi="Arial" w:cs="Arial"/>
          <w:sz w:val="22"/>
          <w:szCs w:val="22"/>
        </w:rPr>
        <w:t xml:space="preserve"> </w:t>
      </w:r>
      <w:r w:rsidRPr="68DA6B8D">
        <w:rPr>
          <w:rFonts w:ascii="Arial" w:eastAsia="Arial" w:hAnsi="Arial" w:cs="Arial"/>
          <w:sz w:val="22"/>
          <w:szCs w:val="22"/>
        </w:rPr>
        <w:t>Oluline on</w:t>
      </w:r>
      <w:r w:rsidRPr="00814743">
        <w:rPr>
          <w:rFonts w:ascii="Arial" w:eastAsia="Arial" w:hAnsi="Arial" w:cs="Arial"/>
          <w:sz w:val="22"/>
          <w:szCs w:val="22"/>
        </w:rPr>
        <w:t xml:space="preserve"> </w:t>
      </w:r>
      <w:r w:rsidR="00814743" w:rsidRPr="00814743">
        <w:rPr>
          <w:rFonts w:ascii="Arial" w:eastAsia="Arial" w:hAnsi="Arial" w:cs="Arial"/>
          <w:sz w:val="22"/>
          <w:szCs w:val="22"/>
        </w:rPr>
        <w:t xml:space="preserve">tagada, et </w:t>
      </w:r>
      <w:proofErr w:type="spellStart"/>
      <w:r w:rsidR="00814743" w:rsidRPr="00814743">
        <w:rPr>
          <w:rFonts w:ascii="Arial" w:eastAsia="Arial" w:hAnsi="Arial" w:cs="Arial"/>
          <w:sz w:val="22"/>
          <w:szCs w:val="22"/>
        </w:rPr>
        <w:t>VIPS-</w:t>
      </w:r>
      <w:r w:rsidR="00CA16D1">
        <w:rPr>
          <w:rFonts w:ascii="Arial" w:eastAsia="Arial" w:hAnsi="Arial" w:cs="Arial"/>
          <w:sz w:val="22"/>
          <w:szCs w:val="22"/>
        </w:rPr>
        <w:t>e</w:t>
      </w:r>
      <w:proofErr w:type="spellEnd"/>
      <w:r w:rsidR="00814743" w:rsidRPr="00814743">
        <w:rPr>
          <w:rFonts w:ascii="Arial" w:eastAsia="Arial" w:hAnsi="Arial" w:cs="Arial"/>
          <w:sz w:val="22"/>
          <w:szCs w:val="22"/>
        </w:rPr>
        <w:t xml:space="preserve"> rakendavate spetsialistide ja </w:t>
      </w:r>
      <w:proofErr w:type="spellStart"/>
      <w:r w:rsidR="00814743" w:rsidRPr="00814743">
        <w:rPr>
          <w:rFonts w:ascii="Arial" w:eastAsia="Arial" w:hAnsi="Arial" w:cs="Arial"/>
          <w:sz w:val="22"/>
          <w:szCs w:val="22"/>
        </w:rPr>
        <w:t>superviisorite</w:t>
      </w:r>
      <w:proofErr w:type="spellEnd"/>
      <w:r w:rsidR="00814743" w:rsidRPr="00814743">
        <w:rPr>
          <w:rFonts w:ascii="Arial" w:eastAsia="Arial" w:hAnsi="Arial" w:cs="Arial"/>
          <w:sz w:val="22"/>
          <w:szCs w:val="22"/>
        </w:rPr>
        <w:t xml:space="preserve"> hulk vastab sekkumiste kavandatud mahule ja piirkondlikule vajadusele.</w:t>
      </w:r>
      <w:r w:rsidR="7880C87C" w:rsidRPr="68DA6B8D">
        <w:rPr>
          <w:rFonts w:ascii="Arial" w:eastAsia="Arial" w:hAnsi="Arial" w:cs="Arial"/>
          <w:sz w:val="22"/>
          <w:szCs w:val="22"/>
        </w:rPr>
        <w:t xml:space="preserve"> </w:t>
      </w:r>
      <w:r w:rsidR="00042C9F">
        <w:rPr>
          <w:rFonts w:ascii="Arial" w:eastAsia="Arial" w:hAnsi="Arial" w:cs="Arial"/>
          <w:sz w:val="22"/>
          <w:szCs w:val="22"/>
        </w:rPr>
        <w:t>Samuti on oluline</w:t>
      </w:r>
      <w:r w:rsidR="7880C87C" w:rsidRPr="68DA6B8D">
        <w:rPr>
          <w:rFonts w:ascii="Arial" w:eastAsia="Arial" w:hAnsi="Arial" w:cs="Arial"/>
          <w:sz w:val="22"/>
          <w:szCs w:val="22"/>
        </w:rPr>
        <w:t xml:space="preserve">, et </w:t>
      </w:r>
      <w:proofErr w:type="spellStart"/>
      <w:r w:rsidR="7880C87C" w:rsidRPr="68DA6B8D">
        <w:rPr>
          <w:rFonts w:ascii="Arial" w:eastAsia="Arial" w:hAnsi="Arial" w:cs="Arial"/>
          <w:sz w:val="22"/>
          <w:szCs w:val="22"/>
        </w:rPr>
        <w:t>VIPS</w:t>
      </w:r>
      <w:r w:rsidR="00FE220C">
        <w:rPr>
          <w:rFonts w:ascii="Arial" w:eastAsia="Arial" w:hAnsi="Arial" w:cs="Arial"/>
          <w:sz w:val="22"/>
          <w:szCs w:val="22"/>
        </w:rPr>
        <w:t>-</w:t>
      </w:r>
      <w:r w:rsidR="2CD30539" w:rsidRPr="68DA6B8D">
        <w:rPr>
          <w:rFonts w:ascii="Arial" w:eastAsia="Arial" w:hAnsi="Arial" w:cs="Arial"/>
          <w:sz w:val="22"/>
          <w:szCs w:val="22"/>
        </w:rPr>
        <w:t>e</w:t>
      </w:r>
      <w:proofErr w:type="spellEnd"/>
      <w:r w:rsidR="7880C87C" w:rsidRPr="68DA6B8D">
        <w:rPr>
          <w:rFonts w:ascii="Arial" w:eastAsia="Arial" w:hAnsi="Arial" w:cs="Arial"/>
          <w:sz w:val="22"/>
          <w:szCs w:val="22"/>
        </w:rPr>
        <w:t xml:space="preserve"> oleks võimalik pakkuda piisavas mahus </w:t>
      </w:r>
      <w:r w:rsidR="00CA16D1">
        <w:rPr>
          <w:rFonts w:ascii="Arial" w:eastAsia="Arial" w:hAnsi="Arial" w:cs="Arial"/>
          <w:sz w:val="22"/>
          <w:szCs w:val="22"/>
        </w:rPr>
        <w:t>ja</w:t>
      </w:r>
      <w:r w:rsidR="7880C87C" w:rsidRPr="68DA6B8D">
        <w:rPr>
          <w:rFonts w:ascii="Arial" w:eastAsia="Arial" w:hAnsi="Arial" w:cs="Arial"/>
          <w:sz w:val="22"/>
          <w:szCs w:val="22"/>
        </w:rPr>
        <w:t xml:space="preserve"> erinevates keskkondades, sealhulgas haridus-, sotsiaal- ja kogukonnapõhiste teenuste</w:t>
      </w:r>
      <w:r>
        <w:rPr>
          <w:rFonts w:ascii="Arial" w:eastAsia="Arial" w:hAnsi="Arial" w:cs="Arial"/>
          <w:sz w:val="22"/>
          <w:szCs w:val="22"/>
        </w:rPr>
        <w:t xml:space="preserve"> osutamisel</w:t>
      </w:r>
      <w:r w:rsidR="7880C87C" w:rsidRPr="68DA6B8D">
        <w:rPr>
          <w:rFonts w:ascii="Arial" w:eastAsia="Arial" w:hAnsi="Arial" w:cs="Arial"/>
          <w:sz w:val="22"/>
          <w:szCs w:val="22"/>
        </w:rPr>
        <w:t xml:space="preserve">. Spetsialistide ettevalmistus ja regulaarne supervisioon loovad eeldused </w:t>
      </w:r>
      <w:proofErr w:type="spellStart"/>
      <w:r w:rsidR="00CA16D1">
        <w:rPr>
          <w:rFonts w:ascii="Arial" w:eastAsia="Arial" w:hAnsi="Arial" w:cs="Arial"/>
          <w:sz w:val="22"/>
          <w:szCs w:val="22"/>
        </w:rPr>
        <w:t>VIPS-ide</w:t>
      </w:r>
      <w:proofErr w:type="spellEnd"/>
      <w:r w:rsidR="7880C87C" w:rsidRPr="68DA6B8D">
        <w:rPr>
          <w:rFonts w:ascii="Arial" w:eastAsia="Arial" w:hAnsi="Arial" w:cs="Arial"/>
          <w:sz w:val="22"/>
          <w:szCs w:val="22"/>
        </w:rPr>
        <w:t xml:space="preserve"> kvaliteetseks ja järjepidevaks rakendamiseks.</w:t>
      </w:r>
    </w:p>
    <w:p w14:paraId="6C00E2AC" w14:textId="77777777" w:rsidR="000A624D" w:rsidRDefault="000A624D" w:rsidP="000A624D">
      <w:pPr>
        <w:jc w:val="both"/>
        <w:rPr>
          <w:rFonts w:ascii="Arial" w:eastAsia="Arial" w:hAnsi="Arial" w:cs="Arial"/>
          <w:sz w:val="22"/>
          <w:szCs w:val="22"/>
        </w:rPr>
      </w:pPr>
    </w:p>
    <w:p w14:paraId="5E9C01E8" w14:textId="1ED816F4" w:rsidR="7880C87C" w:rsidRDefault="7880C87C" w:rsidP="000A624D">
      <w:pPr>
        <w:jc w:val="both"/>
        <w:rPr>
          <w:rFonts w:ascii="Arial" w:hAnsi="Arial" w:cs="Arial"/>
          <w:sz w:val="22"/>
          <w:szCs w:val="22"/>
          <w:lang w:eastAsia="et-EE"/>
        </w:rPr>
      </w:pPr>
      <w:r w:rsidRPr="52C80BE1">
        <w:rPr>
          <w:rFonts w:ascii="Arial" w:eastAsia="Arial" w:hAnsi="Arial" w:cs="Arial"/>
          <w:sz w:val="22"/>
          <w:szCs w:val="22"/>
        </w:rPr>
        <w:lastRenderedPageBreak/>
        <w:t xml:space="preserve">Toetus </w:t>
      </w:r>
      <w:r w:rsidR="00676C8F">
        <w:rPr>
          <w:rFonts w:ascii="Arial" w:eastAsia="Arial" w:hAnsi="Arial" w:cs="Arial"/>
          <w:sz w:val="22"/>
          <w:szCs w:val="22"/>
        </w:rPr>
        <w:t>on</w:t>
      </w:r>
      <w:r w:rsidRPr="52C80BE1">
        <w:rPr>
          <w:rFonts w:ascii="Arial" w:eastAsia="Arial" w:hAnsi="Arial" w:cs="Arial"/>
          <w:sz w:val="22"/>
          <w:szCs w:val="22"/>
        </w:rPr>
        <w:t xml:space="preserve"> suunatud </w:t>
      </w:r>
      <w:r w:rsidR="00676C8F" w:rsidRPr="52C80BE1">
        <w:rPr>
          <w:rFonts w:ascii="Arial" w:eastAsia="Arial" w:hAnsi="Arial" w:cs="Arial"/>
          <w:sz w:val="22"/>
          <w:szCs w:val="22"/>
        </w:rPr>
        <w:t>olemasolevate tõenduspõhiste sekkumiste rakendamisele ja tugevdamisele</w:t>
      </w:r>
      <w:r w:rsidR="00676C8F">
        <w:rPr>
          <w:rFonts w:ascii="Arial" w:eastAsia="Arial" w:hAnsi="Arial" w:cs="Arial"/>
          <w:sz w:val="22"/>
          <w:szCs w:val="22"/>
        </w:rPr>
        <w:t xml:space="preserve">, mitte </w:t>
      </w:r>
      <w:r w:rsidRPr="52C80BE1">
        <w:rPr>
          <w:rFonts w:ascii="Arial" w:eastAsia="Arial" w:hAnsi="Arial" w:cs="Arial"/>
          <w:sz w:val="22"/>
          <w:szCs w:val="22"/>
        </w:rPr>
        <w:t xml:space="preserve">uute sekkumiste arendamisele ega </w:t>
      </w:r>
      <w:r w:rsidR="00F066C2">
        <w:rPr>
          <w:rFonts w:ascii="Arial" w:eastAsia="Arial" w:hAnsi="Arial" w:cs="Arial"/>
          <w:sz w:val="22"/>
          <w:szCs w:val="22"/>
        </w:rPr>
        <w:t>juhendite</w:t>
      </w:r>
      <w:r w:rsidR="00F066C2" w:rsidRPr="52C80BE1">
        <w:rPr>
          <w:rFonts w:ascii="Arial" w:eastAsia="Arial" w:hAnsi="Arial" w:cs="Arial"/>
          <w:sz w:val="22"/>
          <w:szCs w:val="22"/>
        </w:rPr>
        <w:t xml:space="preserve"> </w:t>
      </w:r>
      <w:r w:rsidRPr="52C80BE1">
        <w:rPr>
          <w:rFonts w:ascii="Arial" w:eastAsia="Arial" w:hAnsi="Arial" w:cs="Arial"/>
          <w:sz w:val="22"/>
          <w:szCs w:val="22"/>
        </w:rPr>
        <w:t>väljatöötamisele</w:t>
      </w:r>
      <w:r w:rsidR="00676C8F">
        <w:rPr>
          <w:rFonts w:ascii="Arial" w:eastAsia="Arial" w:hAnsi="Arial" w:cs="Arial"/>
          <w:sz w:val="22"/>
          <w:szCs w:val="22"/>
        </w:rPr>
        <w:t>.</w:t>
      </w:r>
      <w:r w:rsidRPr="52C80BE1">
        <w:rPr>
          <w:rFonts w:ascii="Arial" w:eastAsia="Arial" w:hAnsi="Arial" w:cs="Arial"/>
          <w:sz w:val="22"/>
          <w:szCs w:val="22"/>
        </w:rPr>
        <w:t xml:space="preserve"> Selline lähenemine võimaldab liikuda üksikutelt projektidelt süsteemsema ja laiemalt kättesaadava teise astme toe suunas astmelise abi põhimõtetest lähtudes.</w:t>
      </w:r>
    </w:p>
    <w:p w14:paraId="55C55102" w14:textId="77777777" w:rsidR="000A624D" w:rsidRDefault="000A624D" w:rsidP="000A624D">
      <w:pPr>
        <w:jc w:val="both"/>
        <w:rPr>
          <w:rFonts w:ascii="Arial" w:eastAsia="Arial" w:hAnsi="Arial" w:cs="Arial"/>
          <w:b/>
          <w:bCs/>
          <w:sz w:val="22"/>
          <w:szCs w:val="22"/>
        </w:rPr>
      </w:pPr>
    </w:p>
    <w:p w14:paraId="550422AD" w14:textId="53D47A72" w:rsidR="1D4C443F" w:rsidRDefault="32F840CE" w:rsidP="000A624D">
      <w:pPr>
        <w:jc w:val="both"/>
        <w:rPr>
          <w:rFonts w:ascii="Arial" w:eastAsia="Arial" w:hAnsi="Arial" w:cs="Arial"/>
          <w:sz w:val="22"/>
          <w:szCs w:val="22"/>
        </w:rPr>
      </w:pPr>
      <w:r w:rsidRPr="68DA6B8D">
        <w:rPr>
          <w:rFonts w:ascii="Arial" w:eastAsia="Arial" w:hAnsi="Arial" w:cs="Arial"/>
          <w:b/>
          <w:bCs/>
          <w:sz w:val="22"/>
          <w:szCs w:val="22"/>
        </w:rPr>
        <w:t>Eelnõu §</w:t>
      </w:r>
      <w:r w:rsidR="1D4C443F" w:rsidRPr="68DA6B8D">
        <w:rPr>
          <w:rFonts w:ascii="Arial" w:eastAsia="Arial" w:hAnsi="Arial" w:cs="Arial"/>
          <w:b/>
          <w:bCs/>
          <w:sz w:val="22"/>
          <w:szCs w:val="22"/>
        </w:rPr>
        <w:t xml:space="preserve"> 5 </w:t>
      </w:r>
      <w:r w:rsidR="1D4C443F" w:rsidRPr="68DA6B8D">
        <w:rPr>
          <w:rFonts w:ascii="Arial" w:eastAsia="Arial" w:hAnsi="Arial" w:cs="Arial"/>
          <w:sz w:val="22"/>
          <w:szCs w:val="22"/>
        </w:rPr>
        <w:t xml:space="preserve">sätestab toetatavad tegevused, toetusperioodi </w:t>
      </w:r>
      <w:r w:rsidR="004D0260">
        <w:rPr>
          <w:rFonts w:ascii="Arial" w:eastAsia="Arial" w:hAnsi="Arial" w:cs="Arial"/>
          <w:sz w:val="22"/>
          <w:szCs w:val="22"/>
        </w:rPr>
        <w:t>ja</w:t>
      </w:r>
      <w:r w:rsidR="004D0260" w:rsidRPr="68DA6B8D">
        <w:rPr>
          <w:rFonts w:ascii="Arial" w:eastAsia="Arial" w:hAnsi="Arial" w:cs="Arial"/>
          <w:sz w:val="22"/>
          <w:szCs w:val="22"/>
        </w:rPr>
        <w:t xml:space="preserve"> </w:t>
      </w:r>
      <w:r w:rsidR="1D4C443F" w:rsidRPr="68DA6B8D">
        <w:rPr>
          <w:rFonts w:ascii="Arial" w:eastAsia="Arial" w:hAnsi="Arial" w:cs="Arial"/>
          <w:sz w:val="22"/>
          <w:szCs w:val="22"/>
        </w:rPr>
        <w:t>toetuse rakendamise põhimõtted.</w:t>
      </w:r>
    </w:p>
    <w:p w14:paraId="56B9EE2C" w14:textId="77777777" w:rsidR="000A624D" w:rsidRDefault="000A624D" w:rsidP="000A624D">
      <w:pPr>
        <w:jc w:val="both"/>
        <w:rPr>
          <w:rFonts w:ascii="Arial" w:eastAsia="Arial" w:hAnsi="Arial" w:cs="Arial"/>
          <w:sz w:val="22"/>
          <w:szCs w:val="22"/>
        </w:rPr>
      </w:pPr>
    </w:p>
    <w:p w14:paraId="09614B55" w14:textId="06FA064D" w:rsidR="1D4C443F" w:rsidRDefault="00045BBB" w:rsidP="000A624D">
      <w:pPr>
        <w:jc w:val="both"/>
        <w:rPr>
          <w:rFonts w:ascii="Arial" w:eastAsia="Arial" w:hAnsi="Arial" w:cs="Arial"/>
          <w:sz w:val="22"/>
          <w:szCs w:val="22"/>
        </w:rPr>
      </w:pPr>
      <w:r w:rsidRPr="00045BBB">
        <w:rPr>
          <w:rFonts w:ascii="Arial" w:eastAsia="Arial" w:hAnsi="Arial" w:cs="Arial"/>
          <w:sz w:val="22"/>
          <w:szCs w:val="22"/>
        </w:rPr>
        <w:t>Toetus võib üldjuhul katta tegevusi, mida on tehtud perioodil 1. jaanuar – 31. detsember. Aastal 2026, mil määrus kehtestatakse, saab katta tegevusi alates 01.04.2026, milleks rakendatakse määrust tagasiulatuvalt.</w:t>
      </w:r>
      <w:r w:rsidR="1D4C443F" w:rsidRPr="68DA6B8D">
        <w:rPr>
          <w:rFonts w:ascii="Arial" w:eastAsia="Arial" w:hAnsi="Arial" w:cs="Arial"/>
          <w:sz w:val="22"/>
          <w:szCs w:val="22"/>
        </w:rPr>
        <w:t xml:space="preserve"> </w:t>
      </w:r>
      <w:r w:rsidR="002B3FAF">
        <w:rPr>
          <w:rFonts w:ascii="Arial" w:eastAsia="Arial" w:hAnsi="Arial" w:cs="Arial"/>
          <w:sz w:val="22"/>
          <w:szCs w:val="22"/>
        </w:rPr>
        <w:t>Sellise t</w:t>
      </w:r>
      <w:r w:rsidR="648A5911" w:rsidRPr="68DA6B8D">
        <w:rPr>
          <w:rFonts w:ascii="Arial" w:eastAsia="Arial" w:hAnsi="Arial" w:cs="Arial"/>
          <w:sz w:val="22"/>
          <w:szCs w:val="22"/>
        </w:rPr>
        <w:t xml:space="preserve">agasiulatuva kohaldamise eesmärk on tagada toetuse saajatele selge ja ette teadaolev rakendusperiood ning võimaldada </w:t>
      </w:r>
      <w:r w:rsidR="004D0260">
        <w:rPr>
          <w:rFonts w:ascii="Arial" w:eastAsia="Arial" w:hAnsi="Arial" w:cs="Arial"/>
          <w:sz w:val="22"/>
          <w:szCs w:val="22"/>
        </w:rPr>
        <w:t xml:space="preserve">viia </w:t>
      </w:r>
      <w:r w:rsidR="004D0260" w:rsidRPr="68DA6B8D">
        <w:rPr>
          <w:rFonts w:ascii="Arial" w:eastAsia="Arial" w:hAnsi="Arial" w:cs="Arial"/>
          <w:sz w:val="22"/>
          <w:szCs w:val="22"/>
        </w:rPr>
        <w:t>sekkumis</w:t>
      </w:r>
      <w:r w:rsidR="004D0260">
        <w:rPr>
          <w:rFonts w:ascii="Arial" w:eastAsia="Arial" w:hAnsi="Arial" w:cs="Arial"/>
          <w:sz w:val="22"/>
          <w:szCs w:val="22"/>
        </w:rPr>
        <w:t>i</w:t>
      </w:r>
      <w:r w:rsidR="004D0260" w:rsidRPr="68DA6B8D">
        <w:rPr>
          <w:rFonts w:ascii="Arial" w:eastAsia="Arial" w:hAnsi="Arial" w:cs="Arial"/>
          <w:sz w:val="22"/>
          <w:szCs w:val="22"/>
        </w:rPr>
        <w:t xml:space="preserve"> </w:t>
      </w:r>
      <w:r w:rsidR="648A5911" w:rsidRPr="68DA6B8D">
        <w:rPr>
          <w:rFonts w:ascii="Arial" w:eastAsia="Arial" w:hAnsi="Arial" w:cs="Arial"/>
          <w:sz w:val="22"/>
          <w:szCs w:val="22"/>
        </w:rPr>
        <w:t xml:space="preserve">ellu alates </w:t>
      </w:r>
      <w:r w:rsidR="00D370E1">
        <w:rPr>
          <w:rFonts w:ascii="Arial" w:eastAsia="Arial" w:hAnsi="Arial" w:cs="Arial"/>
          <w:sz w:val="22"/>
          <w:szCs w:val="22"/>
        </w:rPr>
        <w:t>01.0</w:t>
      </w:r>
      <w:r w:rsidR="00535896">
        <w:rPr>
          <w:rFonts w:ascii="Arial" w:eastAsia="Arial" w:hAnsi="Arial" w:cs="Arial"/>
          <w:sz w:val="22"/>
          <w:szCs w:val="22"/>
        </w:rPr>
        <w:t>4</w:t>
      </w:r>
      <w:r w:rsidR="00D370E1">
        <w:rPr>
          <w:rFonts w:ascii="Arial" w:eastAsia="Arial" w:hAnsi="Arial" w:cs="Arial"/>
          <w:sz w:val="22"/>
          <w:szCs w:val="22"/>
        </w:rPr>
        <w:t>.</w:t>
      </w:r>
      <w:r w:rsidR="648A5911" w:rsidRPr="68DA6B8D">
        <w:rPr>
          <w:rFonts w:ascii="Arial" w:eastAsia="Arial" w:hAnsi="Arial" w:cs="Arial"/>
          <w:sz w:val="22"/>
          <w:szCs w:val="22"/>
        </w:rPr>
        <w:t>2026.</w:t>
      </w:r>
    </w:p>
    <w:p w14:paraId="46ADED8B" w14:textId="77777777" w:rsidR="000A624D" w:rsidRDefault="000A624D" w:rsidP="000A624D">
      <w:pPr>
        <w:jc w:val="both"/>
        <w:rPr>
          <w:rFonts w:ascii="Arial" w:eastAsia="Arial" w:hAnsi="Arial" w:cs="Arial"/>
          <w:sz w:val="22"/>
          <w:szCs w:val="22"/>
        </w:rPr>
      </w:pPr>
    </w:p>
    <w:p w14:paraId="0C412D76" w14:textId="0A4983A9" w:rsidR="28EE1B92" w:rsidRPr="00DF23EE" w:rsidRDefault="00DF23EE" w:rsidP="00DF23EE">
      <w:pPr>
        <w:rPr>
          <w:rFonts w:ascii="Arial" w:eastAsia="Arial" w:hAnsi="Arial" w:cs="Arial"/>
          <w:sz w:val="22"/>
          <w:szCs w:val="22"/>
        </w:rPr>
      </w:pPr>
      <w:r w:rsidRPr="00DF23EE">
        <w:rPr>
          <w:rFonts w:ascii="Arial" w:eastAsia="Arial" w:hAnsi="Arial" w:cs="Arial"/>
          <w:sz w:val="22"/>
          <w:szCs w:val="22"/>
        </w:rPr>
        <w:t>T</w:t>
      </w:r>
      <w:r w:rsidR="28EE1B92" w:rsidRPr="00DF23EE">
        <w:rPr>
          <w:rFonts w:ascii="Arial" w:eastAsia="Arial" w:hAnsi="Arial" w:cs="Arial"/>
          <w:sz w:val="22"/>
          <w:szCs w:val="22"/>
        </w:rPr>
        <w:t>oetatavad tegevused hõlmavad:</w:t>
      </w:r>
    </w:p>
    <w:p w14:paraId="38F495AE" w14:textId="58FE3E0D" w:rsidR="28EE1B92" w:rsidRDefault="004F3D66" w:rsidP="000A624D">
      <w:pPr>
        <w:pStyle w:val="Loendilik"/>
        <w:numPr>
          <w:ilvl w:val="0"/>
          <w:numId w:val="3"/>
        </w:numPr>
        <w:ind w:left="360"/>
        <w:rPr>
          <w:rFonts w:eastAsia="Arial" w:cs="Arial"/>
          <w:szCs w:val="22"/>
        </w:rPr>
      </w:pPr>
      <w:r>
        <w:rPr>
          <w:rFonts w:eastAsia="Arial" w:cs="Arial"/>
          <w:szCs w:val="22"/>
        </w:rPr>
        <w:t xml:space="preserve">sihtrühmale </w:t>
      </w:r>
      <w:proofErr w:type="spellStart"/>
      <w:r>
        <w:rPr>
          <w:rFonts w:eastAsia="Arial" w:cs="Arial"/>
          <w:szCs w:val="22"/>
        </w:rPr>
        <w:t>VIPS-i</w:t>
      </w:r>
      <w:proofErr w:type="spellEnd"/>
      <w:r>
        <w:rPr>
          <w:rFonts w:eastAsia="Arial" w:cs="Arial"/>
          <w:szCs w:val="22"/>
        </w:rPr>
        <w:t xml:space="preserve"> tasuta rakendamist, tagades teenuse kättesaadavuse eesti keeles</w:t>
      </w:r>
      <w:r w:rsidR="28EE1B92" w:rsidRPr="00275F0A">
        <w:rPr>
          <w:rFonts w:eastAsia="Arial" w:cs="Arial"/>
          <w:szCs w:val="22"/>
        </w:rPr>
        <w:t>;</w:t>
      </w:r>
    </w:p>
    <w:p w14:paraId="61250A45" w14:textId="591057C9" w:rsidR="00275F0A" w:rsidRPr="00275F0A" w:rsidRDefault="7F870CD5" w:rsidP="000A624D">
      <w:pPr>
        <w:pStyle w:val="Loendilik"/>
        <w:numPr>
          <w:ilvl w:val="0"/>
          <w:numId w:val="3"/>
        </w:numPr>
        <w:ind w:left="360"/>
        <w:rPr>
          <w:rFonts w:eastAsia="Arial" w:cs="Arial"/>
          <w:szCs w:val="22"/>
        </w:rPr>
      </w:pPr>
      <w:proofErr w:type="spellStart"/>
      <w:r w:rsidRPr="00275F0A">
        <w:rPr>
          <w:rFonts w:eastAsia="Arial" w:cs="Arial"/>
          <w:szCs w:val="22"/>
        </w:rPr>
        <w:t>VIPS</w:t>
      </w:r>
      <w:r w:rsidR="00FE220C">
        <w:rPr>
          <w:rFonts w:eastAsia="Arial" w:cs="Arial"/>
          <w:szCs w:val="22"/>
        </w:rPr>
        <w:t>-</w:t>
      </w:r>
      <w:r w:rsidRPr="00275F0A">
        <w:rPr>
          <w:rFonts w:eastAsia="Arial" w:cs="Arial"/>
          <w:szCs w:val="22"/>
        </w:rPr>
        <w:t>i</w:t>
      </w:r>
      <w:proofErr w:type="spellEnd"/>
      <w:r w:rsidRPr="00275F0A">
        <w:rPr>
          <w:rFonts w:eastAsia="Arial" w:cs="Arial"/>
          <w:szCs w:val="22"/>
        </w:rPr>
        <w:t xml:space="preserve"> </w:t>
      </w:r>
      <w:r w:rsidR="28EE1B92" w:rsidRPr="00275F0A">
        <w:rPr>
          <w:rFonts w:eastAsia="Arial" w:cs="Arial"/>
          <w:szCs w:val="22"/>
        </w:rPr>
        <w:t xml:space="preserve">rakendavate spetsialistide ja </w:t>
      </w:r>
      <w:proofErr w:type="spellStart"/>
      <w:r w:rsidR="28EE1B92" w:rsidRPr="00275F0A">
        <w:rPr>
          <w:rFonts w:eastAsia="Arial" w:cs="Arial"/>
          <w:szCs w:val="22"/>
        </w:rPr>
        <w:t>superviisorite</w:t>
      </w:r>
      <w:proofErr w:type="spellEnd"/>
      <w:r w:rsidR="28EE1B92" w:rsidRPr="00275F0A">
        <w:rPr>
          <w:rFonts w:eastAsia="Arial" w:cs="Arial"/>
          <w:szCs w:val="22"/>
        </w:rPr>
        <w:t xml:space="preserve"> </w:t>
      </w:r>
      <w:r w:rsidR="004F3D66">
        <w:rPr>
          <w:rFonts w:eastAsia="Arial" w:cs="Arial"/>
          <w:szCs w:val="22"/>
        </w:rPr>
        <w:t>koolitamist (rakendamiseks vajalikus ulatuses)</w:t>
      </w:r>
      <w:r w:rsidR="28EE1B92" w:rsidRPr="00275F0A">
        <w:rPr>
          <w:rFonts w:eastAsia="Arial" w:cs="Arial"/>
          <w:szCs w:val="22"/>
        </w:rPr>
        <w:t>;</w:t>
      </w:r>
    </w:p>
    <w:p w14:paraId="77CB7369" w14:textId="77777777" w:rsidR="00DF23EE" w:rsidRDefault="00DF23EE" w:rsidP="00DF23EE">
      <w:pPr>
        <w:rPr>
          <w:rFonts w:ascii="Arial" w:eastAsia="Arial" w:hAnsi="Arial" w:cs="Arial"/>
          <w:sz w:val="22"/>
          <w:szCs w:val="22"/>
        </w:rPr>
      </w:pPr>
    </w:p>
    <w:p w14:paraId="301180F4" w14:textId="4393021A" w:rsidR="00DF23EE" w:rsidRPr="00DF23EE" w:rsidRDefault="00DF23EE" w:rsidP="00DF23EE">
      <w:pPr>
        <w:rPr>
          <w:rFonts w:ascii="Arial" w:eastAsia="Arial" w:hAnsi="Arial" w:cs="Arial"/>
          <w:sz w:val="22"/>
          <w:szCs w:val="22"/>
        </w:rPr>
      </w:pPr>
      <w:r w:rsidRPr="00DF23EE">
        <w:rPr>
          <w:rFonts w:ascii="Arial" w:eastAsia="Arial" w:hAnsi="Arial" w:cs="Arial"/>
          <w:sz w:val="22"/>
          <w:szCs w:val="22"/>
        </w:rPr>
        <w:t>Abikõlblikud kulud hõlmavad:</w:t>
      </w:r>
    </w:p>
    <w:p w14:paraId="6228576C" w14:textId="78040102" w:rsidR="766EA0A2" w:rsidRPr="00275F0A" w:rsidRDefault="766EA0A2" w:rsidP="00DF23EE">
      <w:pPr>
        <w:pStyle w:val="Loendilik"/>
        <w:numPr>
          <w:ilvl w:val="0"/>
          <w:numId w:val="10"/>
        </w:numPr>
        <w:rPr>
          <w:rFonts w:eastAsia="Arial" w:cs="Arial"/>
          <w:szCs w:val="22"/>
        </w:rPr>
      </w:pPr>
      <w:proofErr w:type="spellStart"/>
      <w:r w:rsidRPr="00275F0A">
        <w:rPr>
          <w:rFonts w:eastAsia="Arial" w:cs="Arial"/>
          <w:szCs w:val="22"/>
        </w:rPr>
        <w:t>VIPS</w:t>
      </w:r>
      <w:r w:rsidR="00FE220C">
        <w:rPr>
          <w:rFonts w:eastAsia="Arial" w:cs="Arial"/>
          <w:szCs w:val="22"/>
        </w:rPr>
        <w:t>-</w:t>
      </w:r>
      <w:r w:rsidRPr="00275F0A">
        <w:rPr>
          <w:rFonts w:eastAsia="Arial" w:cs="Arial"/>
          <w:szCs w:val="22"/>
        </w:rPr>
        <w:t>i</w:t>
      </w:r>
      <w:proofErr w:type="spellEnd"/>
      <w:r w:rsidRPr="00275F0A">
        <w:rPr>
          <w:rFonts w:eastAsia="Arial" w:cs="Arial"/>
          <w:szCs w:val="22"/>
        </w:rPr>
        <w:t xml:space="preserve"> </w:t>
      </w:r>
      <w:r w:rsidR="28EE1B92" w:rsidRPr="00275F0A">
        <w:rPr>
          <w:rFonts w:eastAsia="Arial" w:cs="Arial"/>
          <w:szCs w:val="22"/>
        </w:rPr>
        <w:t>rakendamisega otseselt seotud koordineerimis-, litsentsi-, platvormi- ja teavitustegevusi ulatuses, mis on vajalik kavandatud sekkumise elluviimiseks ja sihtrühmani jõudmiseks</w:t>
      </w:r>
      <w:r w:rsidR="4B419981" w:rsidRPr="00275F0A">
        <w:rPr>
          <w:rFonts w:eastAsia="Arial" w:cs="Arial"/>
          <w:szCs w:val="22"/>
        </w:rPr>
        <w:t>;</w:t>
      </w:r>
    </w:p>
    <w:p w14:paraId="36B3432D" w14:textId="404F524A" w:rsidR="4A1A520C" w:rsidRPr="00275F0A" w:rsidRDefault="4A1A520C" w:rsidP="00DF23EE">
      <w:pPr>
        <w:pStyle w:val="Loendilik"/>
        <w:numPr>
          <w:ilvl w:val="0"/>
          <w:numId w:val="10"/>
        </w:numPr>
        <w:rPr>
          <w:rFonts w:eastAsia="Arial" w:cs="Arial"/>
          <w:szCs w:val="22"/>
        </w:rPr>
      </w:pPr>
      <w:proofErr w:type="spellStart"/>
      <w:r w:rsidRPr="00275F0A">
        <w:rPr>
          <w:rFonts w:eastAsia="Arial" w:cs="Arial"/>
          <w:szCs w:val="22"/>
        </w:rPr>
        <w:t>VIPS</w:t>
      </w:r>
      <w:r w:rsidR="00FE220C">
        <w:rPr>
          <w:rFonts w:eastAsia="Arial" w:cs="Arial"/>
          <w:szCs w:val="22"/>
        </w:rPr>
        <w:t>-</w:t>
      </w:r>
      <w:r w:rsidRPr="00275F0A">
        <w:rPr>
          <w:rFonts w:eastAsia="Arial" w:cs="Arial"/>
          <w:szCs w:val="22"/>
        </w:rPr>
        <w:t>i</w:t>
      </w:r>
      <w:proofErr w:type="spellEnd"/>
      <w:r w:rsidRPr="00275F0A">
        <w:rPr>
          <w:rFonts w:eastAsia="Arial" w:cs="Arial"/>
          <w:szCs w:val="22"/>
        </w:rPr>
        <w:t xml:space="preserve"> rakendamisega seotud </w:t>
      </w:r>
      <w:r w:rsidR="00B2281B">
        <w:rPr>
          <w:rFonts w:eastAsia="Arial" w:cs="Arial"/>
          <w:szCs w:val="22"/>
        </w:rPr>
        <w:t xml:space="preserve">kaudseid </w:t>
      </w:r>
      <w:r w:rsidRPr="00275F0A">
        <w:rPr>
          <w:rFonts w:eastAsia="Arial" w:cs="Arial"/>
          <w:szCs w:val="22"/>
        </w:rPr>
        <w:t>kulusid</w:t>
      </w:r>
      <w:r w:rsidR="00086CC1">
        <w:rPr>
          <w:rFonts w:eastAsia="Arial" w:cs="Arial"/>
          <w:szCs w:val="22"/>
        </w:rPr>
        <w:t>.</w:t>
      </w:r>
    </w:p>
    <w:p w14:paraId="1E88EF14" w14:textId="77777777" w:rsidR="000A624D" w:rsidRDefault="000A624D" w:rsidP="000A624D">
      <w:pPr>
        <w:jc w:val="both"/>
        <w:rPr>
          <w:rFonts w:ascii="Arial" w:eastAsia="Arial" w:hAnsi="Arial" w:cs="Arial"/>
          <w:sz w:val="22"/>
          <w:szCs w:val="22"/>
        </w:rPr>
      </w:pPr>
    </w:p>
    <w:p w14:paraId="4ABC168D" w14:textId="6392E76E" w:rsidR="6E36FFBE" w:rsidRDefault="3BD8F50C" w:rsidP="000A624D">
      <w:pPr>
        <w:jc w:val="both"/>
        <w:rPr>
          <w:rFonts w:ascii="Arial" w:eastAsia="Arial" w:hAnsi="Arial" w:cs="Arial"/>
          <w:sz w:val="22"/>
          <w:szCs w:val="22"/>
        </w:rPr>
      </w:pPr>
      <w:r w:rsidRPr="68DA6B8D">
        <w:rPr>
          <w:rFonts w:ascii="Arial" w:eastAsia="Arial" w:hAnsi="Arial" w:cs="Arial"/>
          <w:sz w:val="22"/>
          <w:szCs w:val="22"/>
        </w:rPr>
        <w:t>Koolitustegevuse osakaal on piiratud kuni 25%-</w:t>
      </w:r>
      <w:proofErr w:type="spellStart"/>
      <w:r w:rsidRPr="68DA6B8D">
        <w:rPr>
          <w:rFonts w:ascii="Arial" w:eastAsia="Arial" w:hAnsi="Arial" w:cs="Arial"/>
          <w:sz w:val="22"/>
          <w:szCs w:val="22"/>
        </w:rPr>
        <w:t>ga</w:t>
      </w:r>
      <w:proofErr w:type="spellEnd"/>
      <w:r w:rsidRPr="68DA6B8D">
        <w:rPr>
          <w:rFonts w:ascii="Arial" w:eastAsia="Arial" w:hAnsi="Arial" w:cs="Arial"/>
          <w:sz w:val="22"/>
          <w:szCs w:val="22"/>
        </w:rPr>
        <w:t xml:space="preserve"> </w:t>
      </w:r>
      <w:r w:rsidR="002B3FAF">
        <w:rPr>
          <w:rFonts w:ascii="Arial" w:eastAsia="Arial" w:hAnsi="Arial" w:cs="Arial"/>
          <w:sz w:val="22"/>
          <w:szCs w:val="22"/>
        </w:rPr>
        <w:t xml:space="preserve">toetuse maksimaalsest suurusest (§ 6 </w:t>
      </w:r>
      <w:r w:rsidR="003B004F">
        <w:rPr>
          <w:rFonts w:ascii="Arial" w:eastAsia="Arial" w:hAnsi="Arial" w:cs="Arial"/>
          <w:sz w:val="22"/>
          <w:szCs w:val="22"/>
        </w:rPr>
        <w:t>lõike </w:t>
      </w:r>
      <w:r w:rsidR="002B3FAF">
        <w:rPr>
          <w:rFonts w:ascii="Arial" w:eastAsia="Arial" w:hAnsi="Arial" w:cs="Arial"/>
          <w:sz w:val="22"/>
          <w:szCs w:val="22"/>
        </w:rPr>
        <w:t>1 punkt 1)</w:t>
      </w:r>
      <w:r w:rsidRPr="68DA6B8D">
        <w:rPr>
          <w:rFonts w:ascii="Arial" w:eastAsia="Arial" w:hAnsi="Arial" w:cs="Arial"/>
          <w:sz w:val="22"/>
          <w:szCs w:val="22"/>
        </w:rPr>
        <w:t xml:space="preserve">. Piirangu eesmärk on tagada, et toetuse põhirõhk oleks </w:t>
      </w:r>
      <w:proofErr w:type="spellStart"/>
      <w:r w:rsidRPr="68DA6B8D">
        <w:rPr>
          <w:rFonts w:ascii="Arial" w:eastAsia="Arial" w:hAnsi="Arial" w:cs="Arial"/>
          <w:sz w:val="22"/>
          <w:szCs w:val="22"/>
        </w:rPr>
        <w:t>VIPS</w:t>
      </w:r>
      <w:r w:rsidR="00FE220C">
        <w:rPr>
          <w:rFonts w:ascii="Arial" w:eastAsia="Arial" w:hAnsi="Arial" w:cs="Arial"/>
          <w:sz w:val="22"/>
          <w:szCs w:val="22"/>
        </w:rPr>
        <w:t>-</w:t>
      </w:r>
      <w:r w:rsidR="7C612BB0" w:rsidRPr="68DA6B8D">
        <w:rPr>
          <w:rFonts w:ascii="Arial" w:eastAsia="Arial" w:hAnsi="Arial" w:cs="Arial"/>
          <w:sz w:val="22"/>
          <w:szCs w:val="22"/>
        </w:rPr>
        <w:t>ide</w:t>
      </w:r>
      <w:proofErr w:type="spellEnd"/>
      <w:r w:rsidRPr="68DA6B8D">
        <w:rPr>
          <w:rFonts w:ascii="Arial" w:eastAsia="Arial" w:hAnsi="Arial" w:cs="Arial"/>
          <w:sz w:val="22"/>
          <w:szCs w:val="22"/>
        </w:rPr>
        <w:t xml:space="preserve"> tegelikul rakendamisel, mitte üksnes ettevalmistavatel tegevustel. Koolituse saanud spetsialist peab </w:t>
      </w:r>
      <w:r w:rsidR="00AD4E1D">
        <w:rPr>
          <w:rFonts w:ascii="Arial" w:eastAsia="Arial" w:hAnsi="Arial" w:cs="Arial"/>
          <w:sz w:val="22"/>
          <w:szCs w:val="22"/>
        </w:rPr>
        <w:t xml:space="preserve">asuma </w:t>
      </w:r>
      <w:proofErr w:type="spellStart"/>
      <w:r w:rsidR="00AD4E1D">
        <w:rPr>
          <w:rFonts w:ascii="Arial" w:eastAsia="Arial" w:hAnsi="Arial" w:cs="Arial"/>
          <w:sz w:val="22"/>
          <w:szCs w:val="22"/>
        </w:rPr>
        <w:t>VIPS-i</w:t>
      </w:r>
      <w:proofErr w:type="spellEnd"/>
      <w:r w:rsidR="00AD4E1D">
        <w:rPr>
          <w:rFonts w:ascii="Arial" w:eastAsia="Arial" w:hAnsi="Arial" w:cs="Arial"/>
          <w:sz w:val="22"/>
          <w:szCs w:val="22"/>
        </w:rPr>
        <w:t xml:space="preserve"> rakendama </w:t>
      </w:r>
      <w:r w:rsidRPr="68DA6B8D">
        <w:rPr>
          <w:rFonts w:ascii="Arial" w:eastAsia="Arial" w:hAnsi="Arial" w:cs="Arial"/>
          <w:sz w:val="22"/>
          <w:szCs w:val="22"/>
        </w:rPr>
        <w:t xml:space="preserve">sama toetusperioodi jooksul, et tagada koolituse vahetu seotus teenuse pakkumisega </w:t>
      </w:r>
      <w:r w:rsidR="00AD4E1D">
        <w:rPr>
          <w:rFonts w:ascii="Arial" w:eastAsia="Arial" w:hAnsi="Arial" w:cs="Arial"/>
          <w:sz w:val="22"/>
          <w:szCs w:val="22"/>
        </w:rPr>
        <w:t>ja</w:t>
      </w:r>
      <w:r w:rsidR="00AD4E1D" w:rsidRPr="68DA6B8D">
        <w:rPr>
          <w:rFonts w:ascii="Arial" w:eastAsia="Arial" w:hAnsi="Arial" w:cs="Arial"/>
          <w:sz w:val="22"/>
          <w:szCs w:val="22"/>
        </w:rPr>
        <w:t xml:space="preserve"> </w:t>
      </w:r>
      <w:r w:rsidRPr="68DA6B8D">
        <w:rPr>
          <w:rFonts w:ascii="Arial" w:eastAsia="Arial" w:hAnsi="Arial" w:cs="Arial"/>
          <w:sz w:val="22"/>
          <w:szCs w:val="22"/>
        </w:rPr>
        <w:t xml:space="preserve">toetuse vahendite sihipärane kasutamine. </w:t>
      </w:r>
    </w:p>
    <w:p w14:paraId="302EB79D" w14:textId="77777777" w:rsidR="000A624D" w:rsidRDefault="000A624D" w:rsidP="000A624D">
      <w:pPr>
        <w:jc w:val="both"/>
        <w:rPr>
          <w:rFonts w:ascii="Arial" w:eastAsia="Arial" w:hAnsi="Arial" w:cs="Arial"/>
          <w:sz w:val="22"/>
          <w:szCs w:val="22"/>
        </w:rPr>
      </w:pPr>
    </w:p>
    <w:p w14:paraId="5ECAEC1F" w14:textId="07D47CC2" w:rsidR="6E36FFBE" w:rsidRDefault="003B004F" w:rsidP="000A624D">
      <w:pPr>
        <w:jc w:val="both"/>
      </w:pPr>
      <w:proofErr w:type="spellStart"/>
      <w:r>
        <w:rPr>
          <w:rFonts w:ascii="Arial" w:eastAsia="Arial" w:hAnsi="Arial" w:cs="Arial"/>
          <w:sz w:val="22"/>
          <w:szCs w:val="22"/>
        </w:rPr>
        <w:t>VIPS-i</w:t>
      </w:r>
      <w:proofErr w:type="spellEnd"/>
      <w:r w:rsidR="6E36FFBE" w:rsidRPr="68DA6B8D">
        <w:rPr>
          <w:rFonts w:ascii="Arial" w:eastAsia="Arial" w:hAnsi="Arial" w:cs="Arial"/>
          <w:sz w:val="22"/>
          <w:szCs w:val="22"/>
        </w:rPr>
        <w:t xml:space="preserve"> terviklikuks elluviimiseks võivad abikõlblikud olla ka teenuse koordineerimise ja projektijuhtimise kulud, litsentsi- ja platvormitasud ning sekkumise tutvustamise ja sihtrühmani jõudmisega seotud teavitustegevused, kui need on otseselt seotud konkreetse </w:t>
      </w:r>
      <w:proofErr w:type="spellStart"/>
      <w:r w:rsidR="6E36FFBE" w:rsidRPr="68DA6B8D">
        <w:rPr>
          <w:rFonts w:ascii="Arial" w:eastAsia="Arial" w:hAnsi="Arial" w:cs="Arial"/>
          <w:sz w:val="22"/>
          <w:szCs w:val="22"/>
        </w:rPr>
        <w:t>VIPS</w:t>
      </w:r>
      <w:r w:rsidR="00FE220C">
        <w:rPr>
          <w:rFonts w:ascii="Arial" w:eastAsia="Arial" w:hAnsi="Arial" w:cs="Arial"/>
          <w:sz w:val="22"/>
          <w:szCs w:val="22"/>
        </w:rPr>
        <w:t>-</w:t>
      </w:r>
      <w:r w:rsidR="47A7A30A" w:rsidRPr="68DA6B8D">
        <w:rPr>
          <w:rFonts w:ascii="Arial" w:eastAsia="Arial" w:hAnsi="Arial" w:cs="Arial"/>
          <w:sz w:val="22"/>
          <w:szCs w:val="22"/>
        </w:rPr>
        <w:t>i</w:t>
      </w:r>
      <w:proofErr w:type="spellEnd"/>
      <w:r w:rsidR="00FE220C">
        <w:rPr>
          <w:rFonts w:ascii="Arial" w:eastAsia="Arial" w:hAnsi="Arial" w:cs="Arial"/>
          <w:sz w:val="22"/>
          <w:szCs w:val="22"/>
        </w:rPr>
        <w:t xml:space="preserve"> </w:t>
      </w:r>
      <w:r w:rsidR="6E36FFBE" w:rsidRPr="68DA6B8D">
        <w:rPr>
          <w:rFonts w:ascii="Arial" w:eastAsia="Arial" w:hAnsi="Arial" w:cs="Arial"/>
          <w:sz w:val="22"/>
          <w:szCs w:val="22"/>
        </w:rPr>
        <w:t>rakendamisega ning on proportsionaalsed kavandatud sekkumise mahu ja eesmärgiga.</w:t>
      </w:r>
      <w:r w:rsidR="001F50C1">
        <w:rPr>
          <w:rFonts w:ascii="Arial" w:eastAsia="Arial" w:hAnsi="Arial" w:cs="Arial"/>
          <w:sz w:val="22"/>
          <w:szCs w:val="22"/>
        </w:rPr>
        <w:t xml:space="preserve"> </w:t>
      </w:r>
      <w:r w:rsidR="6E36FFBE" w:rsidRPr="68DA6B8D">
        <w:rPr>
          <w:rFonts w:ascii="Arial" w:eastAsia="Arial" w:hAnsi="Arial" w:cs="Arial"/>
          <w:sz w:val="22"/>
          <w:szCs w:val="22"/>
        </w:rPr>
        <w:t xml:space="preserve">Nimetatud kulud peavad sisalduma sekkumise </w:t>
      </w:r>
      <w:r w:rsidR="5E80B7C6" w:rsidRPr="68DA6B8D">
        <w:rPr>
          <w:rFonts w:ascii="Arial" w:eastAsia="Arial" w:hAnsi="Arial" w:cs="Arial"/>
          <w:sz w:val="22"/>
          <w:szCs w:val="22"/>
        </w:rPr>
        <w:t xml:space="preserve">maksumuses </w:t>
      </w:r>
      <w:r w:rsidR="6E36FFBE" w:rsidRPr="68DA6B8D">
        <w:rPr>
          <w:rFonts w:ascii="Arial" w:eastAsia="Arial" w:hAnsi="Arial" w:cs="Arial"/>
          <w:sz w:val="22"/>
          <w:szCs w:val="22"/>
        </w:rPr>
        <w:t>ega tohi kujuneda iseseisvaks arendus- või organisatsioonitoetuseks.</w:t>
      </w:r>
    </w:p>
    <w:p w14:paraId="35183875" w14:textId="77777777" w:rsidR="000A624D" w:rsidRDefault="000A624D" w:rsidP="000A624D">
      <w:pPr>
        <w:jc w:val="both"/>
        <w:rPr>
          <w:rFonts w:ascii="Arial" w:eastAsia="Arial" w:hAnsi="Arial" w:cs="Arial"/>
          <w:sz w:val="22"/>
          <w:szCs w:val="22"/>
        </w:rPr>
      </w:pPr>
    </w:p>
    <w:p w14:paraId="22FA424E" w14:textId="04D385FB" w:rsidR="1D4C443F" w:rsidRDefault="003B004F" w:rsidP="000A624D">
      <w:pPr>
        <w:jc w:val="both"/>
        <w:rPr>
          <w:rFonts w:ascii="Arial" w:eastAsia="Arial" w:hAnsi="Arial" w:cs="Arial"/>
          <w:sz w:val="22"/>
          <w:szCs w:val="22"/>
        </w:rPr>
      </w:pPr>
      <w:proofErr w:type="spellStart"/>
      <w:r>
        <w:rPr>
          <w:rFonts w:ascii="Arial" w:eastAsia="Arial" w:hAnsi="Arial" w:cs="Arial"/>
          <w:sz w:val="22"/>
          <w:szCs w:val="22"/>
        </w:rPr>
        <w:t>VIPS-i</w:t>
      </w:r>
      <w:proofErr w:type="spellEnd"/>
      <w:r w:rsidR="1D4C443F" w:rsidRPr="68DA6B8D">
        <w:rPr>
          <w:rFonts w:ascii="Arial" w:eastAsia="Arial" w:hAnsi="Arial" w:cs="Arial"/>
          <w:sz w:val="22"/>
          <w:szCs w:val="22"/>
        </w:rPr>
        <w:t xml:space="preserve"> pakkumine hõlmab terviklikku </w:t>
      </w:r>
      <w:r>
        <w:rPr>
          <w:rFonts w:ascii="Arial" w:eastAsia="Arial" w:hAnsi="Arial" w:cs="Arial"/>
          <w:sz w:val="22"/>
          <w:szCs w:val="22"/>
        </w:rPr>
        <w:t>sekkumise rakendamise</w:t>
      </w:r>
      <w:r w:rsidR="300D3CC0" w:rsidRPr="68DA6B8D">
        <w:rPr>
          <w:rFonts w:ascii="Arial" w:eastAsia="Arial" w:hAnsi="Arial" w:cs="Arial"/>
          <w:sz w:val="22"/>
          <w:szCs w:val="22"/>
        </w:rPr>
        <w:t xml:space="preserve"> </w:t>
      </w:r>
      <w:r w:rsidR="1D4C443F" w:rsidRPr="68DA6B8D">
        <w:rPr>
          <w:rFonts w:ascii="Arial" w:eastAsia="Arial" w:hAnsi="Arial" w:cs="Arial"/>
          <w:sz w:val="22"/>
          <w:szCs w:val="22"/>
        </w:rPr>
        <w:t xml:space="preserve">protsessi, sealhulgas seansside läbiviimist </w:t>
      </w:r>
      <w:r w:rsidR="001A66DF">
        <w:rPr>
          <w:rFonts w:ascii="Arial" w:eastAsia="Arial" w:hAnsi="Arial" w:cs="Arial"/>
          <w:sz w:val="22"/>
          <w:szCs w:val="22"/>
        </w:rPr>
        <w:t>ja</w:t>
      </w:r>
      <w:r w:rsidR="001A66DF" w:rsidRPr="68DA6B8D">
        <w:rPr>
          <w:rFonts w:ascii="Arial" w:eastAsia="Arial" w:hAnsi="Arial" w:cs="Arial"/>
          <w:sz w:val="22"/>
          <w:szCs w:val="22"/>
        </w:rPr>
        <w:t xml:space="preserve"> </w:t>
      </w:r>
      <w:r w:rsidR="1D4C443F" w:rsidRPr="68DA6B8D">
        <w:rPr>
          <w:rFonts w:ascii="Arial" w:eastAsia="Arial" w:hAnsi="Arial" w:cs="Arial"/>
          <w:sz w:val="22"/>
          <w:szCs w:val="22"/>
        </w:rPr>
        <w:t xml:space="preserve">supervisiooni korraldamist. Toetuse eesmärk on suurendada </w:t>
      </w:r>
      <w:proofErr w:type="spellStart"/>
      <w:r>
        <w:rPr>
          <w:rFonts w:ascii="Arial" w:eastAsia="Arial" w:hAnsi="Arial" w:cs="Arial"/>
          <w:sz w:val="22"/>
          <w:szCs w:val="22"/>
        </w:rPr>
        <w:t>VIPS-ide</w:t>
      </w:r>
      <w:proofErr w:type="spellEnd"/>
      <w:r w:rsidR="1D4C443F" w:rsidRPr="68DA6B8D">
        <w:rPr>
          <w:rFonts w:ascii="Arial" w:eastAsia="Arial" w:hAnsi="Arial" w:cs="Arial"/>
          <w:sz w:val="22"/>
          <w:szCs w:val="22"/>
        </w:rPr>
        <w:t xml:space="preserve"> mahtu ning tagada nende kvaliteetne ja metoodikale vastav elluviimine.</w:t>
      </w:r>
    </w:p>
    <w:p w14:paraId="506D7AC1" w14:textId="77777777" w:rsidR="000A624D" w:rsidRDefault="000A624D" w:rsidP="000A624D">
      <w:pPr>
        <w:jc w:val="both"/>
        <w:rPr>
          <w:rFonts w:ascii="Arial" w:eastAsia="Arial" w:hAnsi="Arial" w:cs="Arial"/>
          <w:sz w:val="22"/>
          <w:szCs w:val="22"/>
        </w:rPr>
      </w:pPr>
    </w:p>
    <w:p w14:paraId="6024FD2E" w14:textId="1BFBB869" w:rsidR="788AABB4" w:rsidRDefault="00814743" w:rsidP="000A624D">
      <w:pPr>
        <w:jc w:val="both"/>
        <w:rPr>
          <w:rFonts w:ascii="Arial" w:eastAsia="Arial" w:hAnsi="Arial" w:cs="Arial"/>
          <w:sz w:val="22"/>
          <w:szCs w:val="22"/>
        </w:rPr>
      </w:pPr>
      <w:r>
        <w:rPr>
          <w:rFonts w:ascii="Arial" w:eastAsia="Arial" w:hAnsi="Arial" w:cs="Arial"/>
          <w:sz w:val="22"/>
          <w:szCs w:val="22"/>
        </w:rPr>
        <w:t>P</w:t>
      </w:r>
      <w:r w:rsidR="788AABB4" w:rsidRPr="68DA6B8D">
        <w:rPr>
          <w:rFonts w:ascii="Arial" w:eastAsia="Arial" w:hAnsi="Arial" w:cs="Arial"/>
          <w:sz w:val="22"/>
          <w:szCs w:val="22"/>
        </w:rPr>
        <w:t xml:space="preserve">akutav VIPS </w:t>
      </w:r>
      <w:r>
        <w:rPr>
          <w:rFonts w:ascii="Arial" w:eastAsia="Arial" w:hAnsi="Arial" w:cs="Arial"/>
          <w:sz w:val="22"/>
          <w:szCs w:val="22"/>
        </w:rPr>
        <w:t xml:space="preserve">peab </w:t>
      </w:r>
      <w:r w:rsidR="788AABB4" w:rsidRPr="68DA6B8D">
        <w:rPr>
          <w:rFonts w:ascii="Arial" w:eastAsia="Arial" w:hAnsi="Arial" w:cs="Arial"/>
          <w:sz w:val="22"/>
          <w:szCs w:val="22"/>
        </w:rPr>
        <w:t xml:space="preserve">olema teenusesaajale tasuta ning kättesaadav eesti keeles. Tasuta pakkumise nõue tuleneb meetme eesmärgist </w:t>
      </w:r>
      <w:r w:rsidR="001A66DF">
        <w:rPr>
          <w:rFonts w:ascii="Arial" w:eastAsia="Arial" w:hAnsi="Arial" w:cs="Arial"/>
          <w:sz w:val="22"/>
          <w:szCs w:val="22"/>
        </w:rPr>
        <w:t>parandada</w:t>
      </w:r>
      <w:r w:rsidR="001A66DF" w:rsidRPr="68DA6B8D">
        <w:rPr>
          <w:rFonts w:ascii="Arial" w:eastAsia="Arial" w:hAnsi="Arial" w:cs="Arial"/>
          <w:sz w:val="22"/>
          <w:szCs w:val="22"/>
        </w:rPr>
        <w:t xml:space="preserve"> </w:t>
      </w:r>
      <w:r w:rsidR="788AABB4" w:rsidRPr="68DA6B8D">
        <w:rPr>
          <w:rFonts w:ascii="Arial" w:eastAsia="Arial" w:hAnsi="Arial" w:cs="Arial"/>
          <w:sz w:val="22"/>
          <w:szCs w:val="22"/>
        </w:rPr>
        <w:t xml:space="preserve">varajase abi kättesaadavust </w:t>
      </w:r>
      <w:r w:rsidR="001A66DF">
        <w:rPr>
          <w:rFonts w:ascii="Arial" w:eastAsia="Arial" w:hAnsi="Arial" w:cs="Arial"/>
          <w:sz w:val="22"/>
          <w:szCs w:val="22"/>
        </w:rPr>
        <w:t xml:space="preserve">ja </w:t>
      </w:r>
      <w:r w:rsidR="788AABB4" w:rsidRPr="68DA6B8D">
        <w:rPr>
          <w:rFonts w:ascii="Arial" w:eastAsia="Arial" w:hAnsi="Arial" w:cs="Arial"/>
          <w:sz w:val="22"/>
          <w:szCs w:val="22"/>
        </w:rPr>
        <w:t>vähendada võimalikke rahalisi barjääre vaimse tervise toe kasutamisel. Avaliku rahastuse kasutamisel on põhjendatud tagada, et teenusesaaja ei peaks sekkumise eest täiendavalt tasuma.</w:t>
      </w:r>
    </w:p>
    <w:p w14:paraId="62B708D2" w14:textId="77777777" w:rsidR="000A624D" w:rsidRDefault="000A624D" w:rsidP="000A624D">
      <w:pPr>
        <w:jc w:val="both"/>
        <w:rPr>
          <w:rFonts w:ascii="Arial" w:eastAsia="Arial" w:hAnsi="Arial" w:cs="Arial"/>
          <w:sz w:val="22"/>
          <w:szCs w:val="22"/>
        </w:rPr>
      </w:pPr>
    </w:p>
    <w:p w14:paraId="3011A2D5" w14:textId="36F7FD23" w:rsidR="788AABB4" w:rsidRDefault="788AABB4" w:rsidP="000A624D">
      <w:pPr>
        <w:jc w:val="both"/>
      </w:pPr>
      <w:r w:rsidRPr="68DA6B8D">
        <w:rPr>
          <w:rFonts w:ascii="Arial" w:eastAsia="Arial" w:hAnsi="Arial" w:cs="Arial"/>
          <w:sz w:val="22"/>
          <w:szCs w:val="22"/>
        </w:rPr>
        <w:t>Nõue tagada teenuse kättesaadavus eesti keeles on vajalik riikliku kättesaadavuse põhimõtte tagamiseks ning tuleneb avaliku teenuse osutamise üldpõhimõtetest. See ei välista sekkumise pakkumist ka teistes keeltes, kuid tagab, et teenus on kättesaadav riigikeeles.</w:t>
      </w:r>
    </w:p>
    <w:p w14:paraId="530BE7CF" w14:textId="75733F63" w:rsidR="5DDD5C04" w:rsidRDefault="5DDD5C04" w:rsidP="000A624D">
      <w:pPr>
        <w:jc w:val="both"/>
        <w:rPr>
          <w:rFonts w:ascii="Arial" w:eastAsia="Arial" w:hAnsi="Arial" w:cs="Arial"/>
          <w:sz w:val="22"/>
          <w:szCs w:val="22"/>
        </w:rPr>
      </w:pPr>
    </w:p>
    <w:p w14:paraId="7AF604CB" w14:textId="77777777" w:rsidR="00DA74B8" w:rsidRDefault="26446B5C" w:rsidP="00DA74B8">
      <w:pPr>
        <w:jc w:val="both"/>
        <w:rPr>
          <w:rFonts w:ascii="Arial" w:eastAsia="Arial" w:hAnsi="Arial" w:cs="Arial"/>
          <w:sz w:val="22"/>
          <w:szCs w:val="22"/>
        </w:rPr>
      </w:pPr>
      <w:r w:rsidRPr="68DA6B8D">
        <w:rPr>
          <w:rFonts w:ascii="Arial" w:eastAsia="Arial" w:hAnsi="Arial" w:cs="Arial"/>
          <w:b/>
          <w:bCs/>
          <w:sz w:val="22"/>
          <w:szCs w:val="22"/>
        </w:rPr>
        <w:t>Eelnõu §</w:t>
      </w:r>
      <w:r w:rsidR="709DC0C9" w:rsidRPr="68DA6B8D">
        <w:rPr>
          <w:rFonts w:ascii="Arial" w:eastAsia="Arial" w:hAnsi="Arial" w:cs="Arial"/>
          <w:b/>
          <w:bCs/>
          <w:sz w:val="22"/>
          <w:szCs w:val="22"/>
        </w:rPr>
        <w:t xml:space="preserve"> 6</w:t>
      </w:r>
      <w:r w:rsidR="709DC0C9" w:rsidRPr="68DA6B8D">
        <w:rPr>
          <w:rFonts w:ascii="Arial" w:eastAsia="Arial" w:hAnsi="Arial" w:cs="Arial"/>
          <w:sz w:val="22"/>
          <w:szCs w:val="22"/>
        </w:rPr>
        <w:t xml:space="preserve"> sätestab toetuse suuruse kujunemise põhimõtted. </w:t>
      </w:r>
    </w:p>
    <w:p w14:paraId="1515B218" w14:textId="77777777" w:rsidR="00DA74B8" w:rsidRDefault="00DA74B8" w:rsidP="00DA74B8">
      <w:pPr>
        <w:jc w:val="both"/>
        <w:rPr>
          <w:rFonts w:ascii="Arial" w:eastAsia="Arial" w:hAnsi="Arial" w:cs="Arial"/>
          <w:sz w:val="22"/>
          <w:szCs w:val="22"/>
        </w:rPr>
      </w:pPr>
    </w:p>
    <w:p w14:paraId="686A63BD" w14:textId="4B22E771" w:rsidR="00DA74B8" w:rsidRDefault="00DA74B8" w:rsidP="00DA74B8">
      <w:pPr>
        <w:jc w:val="both"/>
        <w:rPr>
          <w:rFonts w:ascii="Arial" w:eastAsia="Arial" w:hAnsi="Arial" w:cs="Arial"/>
          <w:sz w:val="22"/>
          <w:szCs w:val="22"/>
        </w:rPr>
      </w:pPr>
      <w:r w:rsidRPr="00380878">
        <w:rPr>
          <w:rFonts w:ascii="Arial" w:eastAsia="Arial" w:hAnsi="Arial" w:cs="Arial"/>
          <w:sz w:val="22"/>
          <w:szCs w:val="22"/>
        </w:rPr>
        <w:t xml:space="preserve">Koolituskulude osakaal ei või ületada määruse § </w:t>
      </w:r>
      <w:r>
        <w:rPr>
          <w:rFonts w:ascii="Arial" w:eastAsia="Arial" w:hAnsi="Arial" w:cs="Arial"/>
          <w:sz w:val="22"/>
          <w:szCs w:val="22"/>
        </w:rPr>
        <w:t>6</w:t>
      </w:r>
      <w:r w:rsidRPr="00380878">
        <w:rPr>
          <w:rFonts w:ascii="Arial" w:eastAsia="Arial" w:hAnsi="Arial" w:cs="Arial"/>
          <w:sz w:val="22"/>
          <w:szCs w:val="22"/>
        </w:rPr>
        <w:t xml:space="preserve"> lõike</w:t>
      </w:r>
      <w:r>
        <w:rPr>
          <w:rFonts w:ascii="Arial" w:eastAsia="Arial" w:hAnsi="Arial" w:cs="Arial"/>
          <w:sz w:val="22"/>
          <w:szCs w:val="22"/>
        </w:rPr>
        <w:t xml:space="preserve"> 1 punkti</w:t>
      </w:r>
      <w:r w:rsidRPr="00380878">
        <w:rPr>
          <w:rFonts w:ascii="Arial" w:eastAsia="Arial" w:hAnsi="Arial" w:cs="Arial"/>
          <w:sz w:val="22"/>
          <w:szCs w:val="22"/>
        </w:rPr>
        <w:t xml:space="preserve">s </w:t>
      </w:r>
      <w:r>
        <w:rPr>
          <w:rFonts w:ascii="Arial" w:eastAsia="Arial" w:hAnsi="Arial" w:cs="Arial"/>
          <w:sz w:val="22"/>
          <w:szCs w:val="22"/>
        </w:rPr>
        <w:t>1</w:t>
      </w:r>
      <w:r w:rsidRPr="00380878">
        <w:rPr>
          <w:rFonts w:ascii="Arial" w:eastAsia="Arial" w:hAnsi="Arial" w:cs="Arial"/>
          <w:sz w:val="22"/>
          <w:szCs w:val="22"/>
        </w:rPr>
        <w:t xml:space="preserve"> sätestatud piirmäära.</w:t>
      </w:r>
      <w:r>
        <w:rPr>
          <w:rFonts w:ascii="Arial" w:eastAsia="Arial" w:hAnsi="Arial" w:cs="Arial"/>
          <w:sz w:val="22"/>
          <w:szCs w:val="22"/>
        </w:rPr>
        <w:t xml:space="preserve"> </w:t>
      </w:r>
    </w:p>
    <w:p w14:paraId="3E303184" w14:textId="77777777" w:rsidR="00DA74B8" w:rsidRDefault="00DA74B8" w:rsidP="000A624D">
      <w:pPr>
        <w:jc w:val="both"/>
        <w:rPr>
          <w:rFonts w:ascii="Arial" w:eastAsia="Arial" w:hAnsi="Arial" w:cs="Arial"/>
          <w:sz w:val="22"/>
          <w:szCs w:val="22"/>
        </w:rPr>
      </w:pPr>
    </w:p>
    <w:p w14:paraId="6EF8B93D" w14:textId="72DC9CDF" w:rsidR="709DC0C9" w:rsidRDefault="002B3FAF" w:rsidP="000A624D">
      <w:pPr>
        <w:jc w:val="both"/>
        <w:rPr>
          <w:rFonts w:ascii="Arial" w:eastAsia="Arial" w:hAnsi="Arial" w:cs="Arial"/>
          <w:sz w:val="22"/>
          <w:szCs w:val="22"/>
        </w:rPr>
      </w:pPr>
      <w:proofErr w:type="spellStart"/>
      <w:r>
        <w:rPr>
          <w:rFonts w:ascii="Arial" w:eastAsia="Arial" w:hAnsi="Arial" w:cs="Arial"/>
          <w:sz w:val="22"/>
          <w:szCs w:val="22"/>
        </w:rPr>
        <w:lastRenderedPageBreak/>
        <w:t>VIPS</w:t>
      </w:r>
      <w:r w:rsidR="00AF5EB4">
        <w:rPr>
          <w:rFonts w:ascii="Arial" w:eastAsia="Arial" w:hAnsi="Arial" w:cs="Arial"/>
          <w:sz w:val="22"/>
          <w:szCs w:val="22"/>
        </w:rPr>
        <w:t>-</w:t>
      </w:r>
      <w:r>
        <w:rPr>
          <w:rFonts w:ascii="Arial" w:eastAsia="Arial" w:hAnsi="Arial" w:cs="Arial"/>
          <w:sz w:val="22"/>
          <w:szCs w:val="22"/>
        </w:rPr>
        <w:t>i</w:t>
      </w:r>
      <w:proofErr w:type="spellEnd"/>
      <w:r>
        <w:rPr>
          <w:rFonts w:ascii="Arial" w:eastAsia="Arial" w:hAnsi="Arial" w:cs="Arial"/>
          <w:sz w:val="22"/>
          <w:szCs w:val="22"/>
        </w:rPr>
        <w:t xml:space="preserve"> rakendamise (§ </w:t>
      </w:r>
      <w:r w:rsidRPr="002B3FAF">
        <w:rPr>
          <w:rFonts w:ascii="Arial" w:eastAsia="Arial" w:hAnsi="Arial" w:cs="Arial"/>
          <w:sz w:val="22"/>
          <w:szCs w:val="22"/>
        </w:rPr>
        <w:t>5 lõike 1 punktis 2 nimetatud tegevus</w:t>
      </w:r>
      <w:r>
        <w:rPr>
          <w:rFonts w:ascii="Arial" w:eastAsia="Arial" w:hAnsi="Arial" w:cs="Arial"/>
          <w:sz w:val="22"/>
          <w:szCs w:val="22"/>
        </w:rPr>
        <w:t>) t</w:t>
      </w:r>
      <w:r w:rsidR="709DC0C9" w:rsidRPr="68DA6B8D">
        <w:rPr>
          <w:rFonts w:ascii="Arial" w:eastAsia="Arial" w:hAnsi="Arial" w:cs="Arial"/>
          <w:sz w:val="22"/>
          <w:szCs w:val="22"/>
        </w:rPr>
        <w:t xml:space="preserve">oetus määratakse </w:t>
      </w:r>
      <w:r w:rsidR="00380878" w:rsidRPr="00380878">
        <w:rPr>
          <w:rFonts w:ascii="Arial" w:eastAsia="Arial" w:hAnsi="Arial" w:cs="Arial"/>
          <w:sz w:val="22"/>
          <w:szCs w:val="22"/>
        </w:rPr>
        <w:t xml:space="preserve">taotluses esitatud </w:t>
      </w:r>
      <w:proofErr w:type="spellStart"/>
      <w:r w:rsidR="00380878" w:rsidRPr="00380878">
        <w:rPr>
          <w:rFonts w:ascii="Arial" w:eastAsia="Arial" w:hAnsi="Arial" w:cs="Arial"/>
          <w:sz w:val="22"/>
          <w:szCs w:val="22"/>
        </w:rPr>
        <w:t>VIPS-i</w:t>
      </w:r>
      <w:proofErr w:type="spellEnd"/>
      <w:r w:rsidR="00380878" w:rsidRPr="00380878">
        <w:rPr>
          <w:rFonts w:ascii="Arial" w:eastAsia="Arial" w:hAnsi="Arial" w:cs="Arial"/>
          <w:sz w:val="22"/>
          <w:szCs w:val="22"/>
        </w:rPr>
        <w:t xml:space="preserve"> ühe seansi maksumuse ja toetusperioodil kavandatud seansside arvu alusel,</w:t>
      </w:r>
      <w:r>
        <w:rPr>
          <w:rFonts w:ascii="Arial" w:eastAsia="Arial" w:hAnsi="Arial" w:cs="Arial"/>
          <w:sz w:val="22"/>
          <w:szCs w:val="22"/>
        </w:rPr>
        <w:t xml:space="preserve"> </w:t>
      </w:r>
      <w:r w:rsidR="00380878" w:rsidRPr="00380878">
        <w:rPr>
          <w:rFonts w:ascii="Arial" w:eastAsia="Arial" w:hAnsi="Arial" w:cs="Arial"/>
          <w:sz w:val="22"/>
          <w:szCs w:val="22"/>
        </w:rPr>
        <w:t xml:space="preserve">eristades </w:t>
      </w:r>
      <w:r w:rsidR="00AF5EB4">
        <w:rPr>
          <w:rFonts w:ascii="Arial" w:eastAsia="Arial" w:hAnsi="Arial" w:cs="Arial"/>
          <w:sz w:val="22"/>
          <w:szCs w:val="22"/>
        </w:rPr>
        <w:t>seejuures</w:t>
      </w:r>
      <w:r w:rsidR="00AF5EB4" w:rsidRPr="00380878">
        <w:rPr>
          <w:rFonts w:ascii="Arial" w:eastAsia="Arial" w:hAnsi="Arial" w:cs="Arial"/>
          <w:sz w:val="22"/>
          <w:szCs w:val="22"/>
        </w:rPr>
        <w:t xml:space="preserve"> </w:t>
      </w:r>
      <w:r w:rsidR="00380878" w:rsidRPr="00380878">
        <w:rPr>
          <w:rFonts w:ascii="Arial" w:eastAsia="Arial" w:hAnsi="Arial" w:cs="Arial"/>
          <w:sz w:val="22"/>
          <w:szCs w:val="22"/>
        </w:rPr>
        <w:t>individuaal- ja grupisekkumisi.</w:t>
      </w:r>
      <w:r w:rsidR="709DC0C9" w:rsidRPr="68DA6B8D">
        <w:rPr>
          <w:rFonts w:ascii="Arial" w:eastAsia="Arial" w:hAnsi="Arial" w:cs="Arial"/>
          <w:sz w:val="22"/>
          <w:szCs w:val="22"/>
        </w:rPr>
        <w:t xml:space="preserve"> </w:t>
      </w:r>
      <w:r w:rsidR="00DA74B8">
        <w:rPr>
          <w:rFonts w:ascii="Arial" w:eastAsia="Arial" w:hAnsi="Arial" w:cs="Arial"/>
          <w:sz w:val="22"/>
          <w:szCs w:val="22"/>
        </w:rPr>
        <w:t>Seega esitab taotleja ise oma taotluses ühe seansi hinna</w:t>
      </w:r>
      <w:r w:rsidR="00BE0E0F">
        <w:rPr>
          <w:rFonts w:ascii="Arial" w:eastAsia="Arial" w:hAnsi="Arial" w:cs="Arial"/>
          <w:sz w:val="22"/>
          <w:szCs w:val="22"/>
        </w:rPr>
        <w:t xml:space="preserve"> eristades</w:t>
      </w:r>
      <w:r w:rsidR="00DA74B8">
        <w:rPr>
          <w:rFonts w:ascii="Arial" w:eastAsia="Arial" w:hAnsi="Arial" w:cs="Arial"/>
          <w:sz w:val="22"/>
          <w:szCs w:val="22"/>
        </w:rPr>
        <w:t xml:space="preserve"> individuaalse</w:t>
      </w:r>
      <w:r w:rsidR="00BE0E0F">
        <w:rPr>
          <w:rFonts w:ascii="Arial" w:eastAsia="Arial" w:hAnsi="Arial" w:cs="Arial"/>
          <w:sz w:val="22"/>
          <w:szCs w:val="22"/>
        </w:rPr>
        <w:t>id</w:t>
      </w:r>
      <w:r w:rsidR="00DA74B8">
        <w:rPr>
          <w:rFonts w:ascii="Arial" w:eastAsia="Arial" w:hAnsi="Arial" w:cs="Arial"/>
          <w:sz w:val="22"/>
          <w:szCs w:val="22"/>
        </w:rPr>
        <w:t>- ja grupiseans</w:t>
      </w:r>
      <w:r w:rsidR="00BE0E0F">
        <w:rPr>
          <w:rFonts w:ascii="Arial" w:eastAsia="Arial" w:hAnsi="Arial" w:cs="Arial"/>
          <w:sz w:val="22"/>
          <w:szCs w:val="22"/>
        </w:rPr>
        <w:t>s</w:t>
      </w:r>
      <w:r w:rsidR="00DA74B8">
        <w:rPr>
          <w:rFonts w:ascii="Arial" w:eastAsia="Arial" w:hAnsi="Arial" w:cs="Arial"/>
          <w:sz w:val="22"/>
          <w:szCs w:val="22"/>
        </w:rPr>
        <w:t xml:space="preserve">e. Taotluses </w:t>
      </w:r>
      <w:r w:rsidR="00AF5EB4">
        <w:rPr>
          <w:rFonts w:ascii="Arial" w:eastAsia="Arial" w:hAnsi="Arial" w:cs="Arial"/>
          <w:sz w:val="22"/>
          <w:szCs w:val="22"/>
        </w:rPr>
        <w:t>nimetatud</w:t>
      </w:r>
      <w:r w:rsidR="00DA74B8">
        <w:rPr>
          <w:rFonts w:ascii="Arial" w:eastAsia="Arial" w:hAnsi="Arial" w:cs="Arial"/>
          <w:sz w:val="22"/>
          <w:szCs w:val="22"/>
        </w:rPr>
        <w:t xml:space="preserve"> ü</w:t>
      </w:r>
      <w:r w:rsidR="00DA74B8" w:rsidRPr="68DA6B8D">
        <w:rPr>
          <w:rFonts w:ascii="Arial" w:eastAsia="Arial" w:hAnsi="Arial" w:cs="Arial"/>
          <w:sz w:val="22"/>
          <w:szCs w:val="22"/>
        </w:rPr>
        <w:t xml:space="preserve">he seansi maksumus hõlmab sekkumise rakendamisega seotud </w:t>
      </w:r>
      <w:r w:rsidR="00DA74B8">
        <w:rPr>
          <w:rFonts w:ascii="Arial" w:eastAsia="Arial" w:hAnsi="Arial" w:cs="Arial"/>
          <w:sz w:val="22"/>
          <w:szCs w:val="22"/>
        </w:rPr>
        <w:t xml:space="preserve">otseseid </w:t>
      </w:r>
      <w:r w:rsidR="00DA74B8" w:rsidRPr="68DA6B8D">
        <w:rPr>
          <w:rFonts w:ascii="Arial" w:eastAsia="Arial" w:hAnsi="Arial" w:cs="Arial"/>
          <w:sz w:val="22"/>
          <w:szCs w:val="22"/>
        </w:rPr>
        <w:t xml:space="preserve">kulusid, sealhulgas </w:t>
      </w:r>
      <w:r w:rsidR="00DA74B8" w:rsidRPr="00380878">
        <w:rPr>
          <w:rFonts w:ascii="Arial" w:eastAsia="Arial" w:hAnsi="Arial" w:cs="Arial"/>
          <w:sz w:val="22"/>
          <w:szCs w:val="22"/>
        </w:rPr>
        <w:t xml:space="preserve">spetsialisti töötasu, supervisiooni, ruumide kasutamist ja tegevuste koordineerimist. </w:t>
      </w:r>
      <w:r w:rsidR="00DA74B8">
        <w:rPr>
          <w:rFonts w:ascii="Arial" w:eastAsia="Arial" w:hAnsi="Arial" w:cs="Arial"/>
          <w:sz w:val="22"/>
          <w:szCs w:val="22"/>
        </w:rPr>
        <w:t xml:space="preserve">Planeeritud seansside mahuga korrutamine </w:t>
      </w:r>
      <w:r w:rsidR="709DC0C9" w:rsidRPr="68DA6B8D">
        <w:rPr>
          <w:rFonts w:ascii="Arial" w:eastAsia="Arial" w:hAnsi="Arial" w:cs="Arial"/>
          <w:sz w:val="22"/>
          <w:szCs w:val="22"/>
        </w:rPr>
        <w:t>seob toetuse otseselt tegeliku rakendusmahuga ning võimaldab võrrelda erinevaid sekkumisi nende kulutõhususe ja mõju</w:t>
      </w:r>
      <w:r w:rsidR="001F50C1">
        <w:rPr>
          <w:rFonts w:ascii="Arial" w:eastAsia="Arial" w:hAnsi="Arial" w:cs="Arial"/>
          <w:sz w:val="22"/>
          <w:szCs w:val="22"/>
        </w:rPr>
        <w:t xml:space="preserve"> </w:t>
      </w:r>
      <w:r w:rsidR="709DC0C9" w:rsidRPr="68DA6B8D">
        <w:rPr>
          <w:rFonts w:ascii="Arial" w:eastAsia="Arial" w:hAnsi="Arial" w:cs="Arial"/>
          <w:sz w:val="22"/>
          <w:szCs w:val="22"/>
        </w:rPr>
        <w:t>ulatuse alusel.</w:t>
      </w:r>
    </w:p>
    <w:p w14:paraId="381F262E" w14:textId="77777777" w:rsidR="000A624D" w:rsidRDefault="000A624D" w:rsidP="000A624D">
      <w:pPr>
        <w:jc w:val="both"/>
        <w:rPr>
          <w:rFonts w:ascii="Arial" w:eastAsia="Arial" w:hAnsi="Arial" w:cs="Arial"/>
          <w:sz w:val="22"/>
          <w:szCs w:val="22"/>
        </w:rPr>
      </w:pPr>
    </w:p>
    <w:p w14:paraId="3FAF309F" w14:textId="22DE46E0" w:rsidR="709DC0C9" w:rsidRDefault="709DC0C9" w:rsidP="000A624D">
      <w:pPr>
        <w:jc w:val="both"/>
      </w:pPr>
      <w:r w:rsidRPr="68DA6B8D">
        <w:rPr>
          <w:rFonts w:ascii="Arial" w:eastAsia="Arial" w:hAnsi="Arial" w:cs="Arial"/>
          <w:sz w:val="22"/>
          <w:szCs w:val="22"/>
        </w:rPr>
        <w:t xml:space="preserve">Toetuse andja võib taotluse rahuldada osaliselt, sealhulgas vähendada toetatavate seansside arvu või toetuse summat, arvestades taotluste </w:t>
      </w:r>
      <w:r w:rsidR="68B7F86D" w:rsidRPr="68DA6B8D">
        <w:rPr>
          <w:rFonts w:ascii="Arial" w:eastAsia="Arial" w:hAnsi="Arial" w:cs="Arial"/>
          <w:sz w:val="22"/>
          <w:szCs w:val="22"/>
        </w:rPr>
        <w:t>hindamis</w:t>
      </w:r>
      <w:r w:rsidR="001A66DF">
        <w:rPr>
          <w:rFonts w:ascii="Arial" w:eastAsia="Arial" w:hAnsi="Arial" w:cs="Arial"/>
          <w:sz w:val="22"/>
          <w:szCs w:val="22"/>
        </w:rPr>
        <w:t xml:space="preserve">e </w:t>
      </w:r>
      <w:r w:rsidR="68B7F86D" w:rsidRPr="68DA6B8D">
        <w:rPr>
          <w:rFonts w:ascii="Arial" w:eastAsia="Arial" w:hAnsi="Arial" w:cs="Arial"/>
          <w:sz w:val="22"/>
          <w:szCs w:val="22"/>
        </w:rPr>
        <w:t>tulemusi</w:t>
      </w:r>
      <w:r w:rsidRPr="68DA6B8D">
        <w:rPr>
          <w:rFonts w:ascii="Arial" w:eastAsia="Arial" w:hAnsi="Arial" w:cs="Arial"/>
          <w:sz w:val="22"/>
          <w:szCs w:val="22"/>
        </w:rPr>
        <w:t xml:space="preserve">, eelarve mahtu, kavandatud </w:t>
      </w:r>
      <w:r w:rsidR="737101AA" w:rsidRPr="68DA6B8D">
        <w:rPr>
          <w:rFonts w:ascii="Arial" w:eastAsia="Arial" w:hAnsi="Arial" w:cs="Arial"/>
          <w:sz w:val="22"/>
          <w:szCs w:val="22"/>
        </w:rPr>
        <w:t>ühe seansi maksumuse</w:t>
      </w:r>
      <w:r w:rsidRPr="68DA6B8D">
        <w:rPr>
          <w:rFonts w:ascii="Arial" w:eastAsia="Arial" w:hAnsi="Arial" w:cs="Arial"/>
          <w:sz w:val="22"/>
          <w:szCs w:val="22"/>
        </w:rPr>
        <w:t xml:space="preserve"> põhjendatust </w:t>
      </w:r>
      <w:r w:rsidR="001A66DF">
        <w:rPr>
          <w:rFonts w:ascii="Arial" w:eastAsia="Arial" w:hAnsi="Arial" w:cs="Arial"/>
          <w:sz w:val="22"/>
          <w:szCs w:val="22"/>
        </w:rPr>
        <w:t>ja</w:t>
      </w:r>
      <w:r w:rsidR="001A66DF" w:rsidRPr="68DA6B8D">
        <w:rPr>
          <w:rFonts w:ascii="Arial" w:eastAsia="Arial" w:hAnsi="Arial" w:cs="Arial"/>
          <w:sz w:val="22"/>
          <w:szCs w:val="22"/>
        </w:rPr>
        <w:t xml:space="preserve"> </w:t>
      </w:r>
      <w:r w:rsidRPr="68DA6B8D">
        <w:rPr>
          <w:rFonts w:ascii="Arial" w:eastAsia="Arial" w:hAnsi="Arial" w:cs="Arial"/>
          <w:sz w:val="22"/>
          <w:szCs w:val="22"/>
        </w:rPr>
        <w:t>sekkumise strateegilist olulisust. Vajaduse korral võib toetuse andja teha taotlejale ettepaneku muuta kavandatud mahtu enne toetuse määramist.</w:t>
      </w:r>
    </w:p>
    <w:p w14:paraId="3550ACE1" w14:textId="77777777" w:rsidR="000A624D" w:rsidRDefault="000A624D" w:rsidP="000A624D">
      <w:pPr>
        <w:jc w:val="both"/>
        <w:rPr>
          <w:rFonts w:ascii="Arial" w:eastAsia="Arial" w:hAnsi="Arial" w:cs="Arial"/>
          <w:sz w:val="22"/>
          <w:szCs w:val="22"/>
        </w:rPr>
      </w:pPr>
    </w:p>
    <w:p w14:paraId="3B772DE2" w14:textId="7AACB88E" w:rsidR="709DC0C9" w:rsidRDefault="709DC0C9" w:rsidP="000A624D">
      <w:pPr>
        <w:jc w:val="both"/>
      </w:pPr>
      <w:r w:rsidRPr="68DA6B8D">
        <w:rPr>
          <w:rFonts w:ascii="Arial" w:eastAsia="Arial" w:hAnsi="Arial" w:cs="Arial"/>
          <w:sz w:val="22"/>
          <w:szCs w:val="22"/>
        </w:rPr>
        <w:t xml:space="preserve">Selline paindlik lähenemine võimaldab ühelt poolt soodustada kulutõhusaid ja suurema mõjuga sekkumisi, teisalt aga tagada </w:t>
      </w:r>
      <w:r w:rsidR="001A66DF">
        <w:rPr>
          <w:rFonts w:ascii="Arial" w:eastAsia="Arial" w:hAnsi="Arial" w:cs="Arial"/>
          <w:sz w:val="22"/>
          <w:szCs w:val="22"/>
        </w:rPr>
        <w:t>konkreetsetele</w:t>
      </w:r>
      <w:r w:rsidRPr="68DA6B8D">
        <w:rPr>
          <w:rFonts w:ascii="Arial" w:eastAsia="Arial" w:hAnsi="Arial" w:cs="Arial"/>
          <w:sz w:val="22"/>
          <w:szCs w:val="22"/>
        </w:rPr>
        <w:t xml:space="preserve"> sihtrühmadele suunatud metoodikate kättesaadavus.</w:t>
      </w:r>
      <w:r w:rsidR="1C56C69F" w:rsidRPr="68DA6B8D">
        <w:rPr>
          <w:rFonts w:ascii="Arial" w:eastAsia="Arial" w:hAnsi="Arial" w:cs="Arial"/>
          <w:sz w:val="22"/>
          <w:szCs w:val="22"/>
        </w:rPr>
        <w:t xml:space="preserve"> Määruse § 6 lõikes </w:t>
      </w:r>
      <w:r w:rsidR="2E07F87B" w:rsidRPr="68DA6B8D">
        <w:rPr>
          <w:rFonts w:ascii="Arial" w:eastAsia="Arial" w:hAnsi="Arial" w:cs="Arial"/>
          <w:sz w:val="22"/>
          <w:szCs w:val="22"/>
        </w:rPr>
        <w:t>2</w:t>
      </w:r>
      <w:r w:rsidR="1C56C69F" w:rsidRPr="68DA6B8D">
        <w:rPr>
          <w:rFonts w:ascii="Arial" w:eastAsia="Arial" w:hAnsi="Arial" w:cs="Arial"/>
          <w:sz w:val="22"/>
          <w:szCs w:val="22"/>
        </w:rPr>
        <w:t xml:space="preserve"> sätestatud toetuse maksimaalne suurus </w:t>
      </w:r>
      <w:r w:rsidR="266A1197" w:rsidRPr="68DA6B8D">
        <w:rPr>
          <w:rFonts w:ascii="Arial" w:eastAsia="Arial" w:hAnsi="Arial" w:cs="Arial"/>
          <w:sz w:val="22"/>
          <w:szCs w:val="22"/>
        </w:rPr>
        <w:t xml:space="preserve">sekkumise </w:t>
      </w:r>
      <w:r w:rsidR="1C56C69F" w:rsidRPr="68DA6B8D">
        <w:rPr>
          <w:rFonts w:ascii="Arial" w:eastAsia="Arial" w:hAnsi="Arial" w:cs="Arial"/>
          <w:sz w:val="22"/>
          <w:szCs w:val="22"/>
        </w:rPr>
        <w:t>kohta (</w:t>
      </w:r>
      <w:r w:rsidR="27BAAA56" w:rsidRPr="68DA6B8D">
        <w:rPr>
          <w:rFonts w:ascii="Arial" w:eastAsia="Arial" w:hAnsi="Arial" w:cs="Arial"/>
          <w:sz w:val="22"/>
          <w:szCs w:val="22"/>
        </w:rPr>
        <w:t>9</w:t>
      </w:r>
      <w:r w:rsidR="1C56C69F" w:rsidRPr="68DA6B8D">
        <w:rPr>
          <w:rFonts w:ascii="Arial" w:eastAsia="Arial" w:hAnsi="Arial" w:cs="Arial"/>
          <w:sz w:val="22"/>
          <w:szCs w:val="22"/>
        </w:rPr>
        <w:t xml:space="preserve">0 000 eurot) on kehtestatud eesmärgiga tagada toetuse vahendite tasakaalustatud jaotus ning võimaldada </w:t>
      </w:r>
      <w:r w:rsidR="001A66DF">
        <w:rPr>
          <w:rFonts w:ascii="Arial" w:eastAsia="Arial" w:hAnsi="Arial" w:cs="Arial"/>
          <w:sz w:val="22"/>
          <w:szCs w:val="22"/>
        </w:rPr>
        <w:t xml:space="preserve">toetada </w:t>
      </w:r>
      <w:r w:rsidR="001A66DF" w:rsidRPr="68DA6B8D">
        <w:rPr>
          <w:rFonts w:ascii="Arial" w:eastAsia="Arial" w:hAnsi="Arial" w:cs="Arial"/>
          <w:sz w:val="22"/>
          <w:szCs w:val="22"/>
        </w:rPr>
        <w:t>mit</w:t>
      </w:r>
      <w:r w:rsidR="001A66DF">
        <w:rPr>
          <w:rFonts w:ascii="Arial" w:eastAsia="Arial" w:hAnsi="Arial" w:cs="Arial"/>
          <w:sz w:val="22"/>
          <w:szCs w:val="22"/>
        </w:rPr>
        <w:t>ut</w:t>
      </w:r>
      <w:r w:rsidR="001A66DF" w:rsidRPr="68DA6B8D">
        <w:rPr>
          <w:rFonts w:ascii="Arial" w:eastAsia="Arial" w:hAnsi="Arial" w:cs="Arial"/>
          <w:sz w:val="22"/>
          <w:szCs w:val="22"/>
        </w:rPr>
        <w:t xml:space="preserve"> </w:t>
      </w:r>
      <w:r w:rsidR="1C56C69F" w:rsidRPr="68DA6B8D">
        <w:rPr>
          <w:rFonts w:ascii="Arial" w:eastAsia="Arial" w:hAnsi="Arial" w:cs="Arial"/>
          <w:sz w:val="22"/>
          <w:szCs w:val="22"/>
        </w:rPr>
        <w:t>erineva</w:t>
      </w:r>
      <w:r w:rsidR="001A66DF">
        <w:rPr>
          <w:rFonts w:ascii="Arial" w:eastAsia="Arial" w:hAnsi="Arial" w:cs="Arial"/>
          <w:sz w:val="22"/>
          <w:szCs w:val="22"/>
        </w:rPr>
        <w:t>t</w:t>
      </w:r>
      <w:r w:rsidR="1C56C69F" w:rsidRPr="68DA6B8D">
        <w:rPr>
          <w:rFonts w:ascii="Arial" w:eastAsia="Arial" w:hAnsi="Arial" w:cs="Arial"/>
          <w:sz w:val="22"/>
          <w:szCs w:val="22"/>
        </w:rPr>
        <w:t xml:space="preserve"> sekkumis</w:t>
      </w:r>
      <w:r w:rsidR="001A66DF">
        <w:rPr>
          <w:rFonts w:ascii="Arial" w:eastAsia="Arial" w:hAnsi="Arial" w:cs="Arial"/>
          <w:sz w:val="22"/>
          <w:szCs w:val="22"/>
        </w:rPr>
        <w:t>t</w:t>
      </w:r>
      <w:r w:rsidR="1C56C69F" w:rsidRPr="68DA6B8D">
        <w:rPr>
          <w:rFonts w:ascii="Arial" w:eastAsia="Arial" w:hAnsi="Arial" w:cs="Arial"/>
          <w:sz w:val="22"/>
          <w:szCs w:val="22"/>
        </w:rPr>
        <w:t xml:space="preserve"> ja rakendusmudeli</w:t>
      </w:r>
      <w:r w:rsidR="001A66DF">
        <w:rPr>
          <w:rFonts w:ascii="Arial" w:eastAsia="Arial" w:hAnsi="Arial" w:cs="Arial"/>
          <w:sz w:val="22"/>
          <w:szCs w:val="22"/>
        </w:rPr>
        <w:t>t</w:t>
      </w:r>
      <w:r w:rsidR="1C56C69F" w:rsidRPr="68DA6B8D">
        <w:rPr>
          <w:rFonts w:ascii="Arial" w:eastAsia="Arial" w:hAnsi="Arial" w:cs="Arial"/>
          <w:sz w:val="22"/>
          <w:szCs w:val="22"/>
        </w:rPr>
        <w:t xml:space="preserve"> ühe taotlusvooru raames. </w:t>
      </w:r>
      <w:r w:rsidR="3C48CBCD" w:rsidRPr="68DA6B8D">
        <w:rPr>
          <w:rFonts w:ascii="Arial" w:eastAsia="Arial" w:hAnsi="Arial" w:cs="Arial"/>
          <w:sz w:val="22"/>
          <w:szCs w:val="22"/>
        </w:rPr>
        <w:t xml:space="preserve">Toetuse maksimaalne suurus sekkumise kohta on kujundatud selliselt, et see võimaldab toetada mitmest spetsialistist koosneva meeskonna tööd, tagada regulaarse supervisiooni </w:t>
      </w:r>
      <w:r w:rsidR="005F72EB">
        <w:rPr>
          <w:rFonts w:ascii="Arial" w:eastAsia="Arial" w:hAnsi="Arial" w:cs="Arial"/>
          <w:sz w:val="22"/>
          <w:szCs w:val="22"/>
        </w:rPr>
        <w:t>ja</w:t>
      </w:r>
      <w:r w:rsidR="005F72EB" w:rsidRPr="68DA6B8D">
        <w:rPr>
          <w:rFonts w:ascii="Arial" w:eastAsia="Arial" w:hAnsi="Arial" w:cs="Arial"/>
          <w:sz w:val="22"/>
          <w:szCs w:val="22"/>
        </w:rPr>
        <w:t xml:space="preserve"> </w:t>
      </w:r>
      <w:r w:rsidR="3C48CBCD" w:rsidRPr="68DA6B8D">
        <w:rPr>
          <w:rFonts w:ascii="Arial" w:eastAsia="Arial" w:hAnsi="Arial" w:cs="Arial"/>
          <w:sz w:val="22"/>
          <w:szCs w:val="22"/>
        </w:rPr>
        <w:t xml:space="preserve">pakkuda arvestatavas mahus </w:t>
      </w:r>
      <w:proofErr w:type="spellStart"/>
      <w:r w:rsidR="005F72EB">
        <w:rPr>
          <w:rFonts w:ascii="Arial" w:eastAsia="Arial" w:hAnsi="Arial" w:cs="Arial"/>
          <w:sz w:val="22"/>
          <w:szCs w:val="22"/>
        </w:rPr>
        <w:t>VIPS-e</w:t>
      </w:r>
      <w:proofErr w:type="spellEnd"/>
      <w:r w:rsidR="3C48CBCD" w:rsidRPr="68DA6B8D">
        <w:rPr>
          <w:rFonts w:ascii="Arial" w:eastAsia="Arial" w:hAnsi="Arial" w:cs="Arial"/>
          <w:sz w:val="22"/>
          <w:szCs w:val="22"/>
        </w:rPr>
        <w:t xml:space="preserve"> toetusperioodi jooksul. Ülempiiri määramisel on arvestatud </w:t>
      </w:r>
      <w:proofErr w:type="spellStart"/>
      <w:r w:rsidR="00151462">
        <w:rPr>
          <w:rFonts w:ascii="Arial" w:eastAsia="Arial" w:hAnsi="Arial" w:cs="Arial"/>
          <w:sz w:val="22"/>
          <w:szCs w:val="22"/>
        </w:rPr>
        <w:t>VIPS-ide</w:t>
      </w:r>
      <w:proofErr w:type="spellEnd"/>
      <w:r w:rsidR="3C48CBCD" w:rsidRPr="68DA6B8D">
        <w:rPr>
          <w:rFonts w:ascii="Arial" w:eastAsia="Arial" w:hAnsi="Arial" w:cs="Arial"/>
          <w:sz w:val="22"/>
          <w:szCs w:val="22"/>
        </w:rPr>
        <w:t xml:space="preserve"> kulutasemega </w:t>
      </w:r>
      <w:r w:rsidR="00151462">
        <w:rPr>
          <w:rFonts w:ascii="Arial" w:eastAsia="Arial" w:hAnsi="Arial" w:cs="Arial"/>
          <w:sz w:val="22"/>
          <w:szCs w:val="22"/>
        </w:rPr>
        <w:t>ja</w:t>
      </w:r>
      <w:r w:rsidR="00151462" w:rsidRPr="68DA6B8D">
        <w:rPr>
          <w:rFonts w:ascii="Arial" w:eastAsia="Arial" w:hAnsi="Arial" w:cs="Arial"/>
          <w:sz w:val="22"/>
          <w:szCs w:val="22"/>
        </w:rPr>
        <w:t xml:space="preserve"> </w:t>
      </w:r>
      <w:r w:rsidR="3C48CBCD" w:rsidRPr="68DA6B8D">
        <w:rPr>
          <w:rFonts w:ascii="Arial" w:eastAsia="Arial" w:hAnsi="Arial" w:cs="Arial"/>
          <w:sz w:val="22"/>
          <w:szCs w:val="22"/>
        </w:rPr>
        <w:t xml:space="preserve">vajadusega tagada toetuse vahendite tasakaalustatud jaotus mitme sekkumise vahel. </w:t>
      </w:r>
      <w:r w:rsidR="1C56C69F" w:rsidRPr="68DA6B8D">
        <w:rPr>
          <w:rFonts w:ascii="Arial" w:eastAsia="Arial" w:hAnsi="Arial" w:cs="Arial"/>
          <w:sz w:val="22"/>
          <w:szCs w:val="22"/>
        </w:rPr>
        <w:t xml:space="preserve">Ülempiir aitab vältida olukorda, kus kogu eelarve koondub ühe taotleja kätte, </w:t>
      </w:r>
      <w:r w:rsidR="00151462">
        <w:rPr>
          <w:rFonts w:ascii="Arial" w:eastAsia="Arial" w:hAnsi="Arial" w:cs="Arial"/>
          <w:sz w:val="22"/>
          <w:szCs w:val="22"/>
        </w:rPr>
        <w:t>ja</w:t>
      </w:r>
      <w:r w:rsidR="00151462" w:rsidRPr="68DA6B8D">
        <w:rPr>
          <w:rFonts w:ascii="Arial" w:eastAsia="Arial" w:hAnsi="Arial" w:cs="Arial"/>
          <w:sz w:val="22"/>
          <w:szCs w:val="22"/>
        </w:rPr>
        <w:t xml:space="preserve"> </w:t>
      </w:r>
      <w:r w:rsidR="1C56C69F" w:rsidRPr="68DA6B8D">
        <w:rPr>
          <w:rFonts w:ascii="Arial" w:eastAsia="Arial" w:hAnsi="Arial" w:cs="Arial"/>
          <w:sz w:val="22"/>
          <w:szCs w:val="22"/>
        </w:rPr>
        <w:t>toetab mitmekesise VIPS-portfelli kujunemist riigi tasandil.</w:t>
      </w:r>
      <w:r w:rsidR="1657FF40" w:rsidRPr="68DA6B8D">
        <w:rPr>
          <w:rFonts w:ascii="Arial" w:eastAsia="Arial" w:hAnsi="Arial" w:cs="Arial"/>
          <w:sz w:val="22"/>
          <w:szCs w:val="22"/>
        </w:rPr>
        <w:t xml:space="preserve"> </w:t>
      </w:r>
      <w:r w:rsidR="1C56C69F" w:rsidRPr="68DA6B8D">
        <w:rPr>
          <w:rFonts w:ascii="Arial" w:eastAsia="Arial" w:hAnsi="Arial" w:cs="Arial"/>
          <w:sz w:val="22"/>
          <w:szCs w:val="22"/>
        </w:rPr>
        <w:t>Ühtlasi võimaldab ülempiir kavandada sekkumiste mahtu realistlikult ja proportsionaalselt, arvestades toetusperioodi kestust ning nõuet tagada mitmest spetsialistist koosnev meeskond ja regulaarne supervisioon.</w:t>
      </w:r>
    </w:p>
    <w:p w14:paraId="5AEB2111" w14:textId="77777777" w:rsidR="00DA74B8" w:rsidRDefault="00DA74B8" w:rsidP="000A624D">
      <w:pPr>
        <w:jc w:val="both"/>
        <w:rPr>
          <w:rFonts w:ascii="Arial" w:eastAsia="Arial" w:hAnsi="Arial" w:cs="Arial"/>
          <w:sz w:val="22"/>
          <w:szCs w:val="22"/>
        </w:rPr>
      </w:pPr>
    </w:p>
    <w:p w14:paraId="08A7FBC5" w14:textId="2BE05F74" w:rsidR="00260997" w:rsidRPr="00DF23EE" w:rsidRDefault="00260997" w:rsidP="000A624D">
      <w:pPr>
        <w:jc w:val="both"/>
        <w:rPr>
          <w:rFonts w:ascii="Arial" w:eastAsia="Arial" w:hAnsi="Arial" w:cs="Arial"/>
          <w:sz w:val="22"/>
          <w:szCs w:val="22"/>
        </w:rPr>
      </w:pPr>
      <w:r w:rsidRPr="00260997">
        <w:rPr>
          <w:rFonts w:ascii="Arial" w:eastAsia="Arial" w:hAnsi="Arial" w:cs="Arial"/>
          <w:sz w:val="22"/>
          <w:szCs w:val="22"/>
        </w:rPr>
        <w:t xml:space="preserve">Toetuse andja võib põhjendatud ja erandlikel juhtudel maksta lõikes 2 sätestatud maksimumsummast suuremat toetust, kui </w:t>
      </w:r>
      <w:r w:rsidR="00DA74B8">
        <w:rPr>
          <w:rFonts w:ascii="Arial" w:eastAsia="Arial" w:hAnsi="Arial" w:cs="Arial"/>
          <w:sz w:val="22"/>
          <w:szCs w:val="22"/>
        </w:rPr>
        <w:t>n</w:t>
      </w:r>
      <w:r w:rsidR="00AF5EB4">
        <w:rPr>
          <w:rFonts w:ascii="Arial" w:eastAsia="Arial" w:hAnsi="Arial" w:cs="Arial"/>
          <w:sz w:val="22"/>
          <w:szCs w:val="22"/>
        </w:rPr>
        <w:t>äiteks</w:t>
      </w:r>
      <w:r w:rsidR="00DA74B8">
        <w:rPr>
          <w:rFonts w:ascii="Arial" w:eastAsia="Arial" w:hAnsi="Arial" w:cs="Arial"/>
          <w:sz w:val="22"/>
          <w:szCs w:val="22"/>
        </w:rPr>
        <w:t xml:space="preserve"> </w:t>
      </w:r>
      <w:r w:rsidRPr="00260997">
        <w:rPr>
          <w:rFonts w:ascii="Arial" w:eastAsia="Arial" w:hAnsi="Arial" w:cs="Arial"/>
          <w:sz w:val="22"/>
          <w:szCs w:val="22"/>
        </w:rPr>
        <w:t>sekkumise eripära, kavandatud maht või sihtrühma vajadused eeldavad tavapärasest suuremat rahastust ning see on vajalik meetme eesmärkide saavutamiseks.</w:t>
      </w:r>
    </w:p>
    <w:p w14:paraId="64DEDAEB" w14:textId="77777777" w:rsidR="000A624D" w:rsidRDefault="000A624D" w:rsidP="000A624D">
      <w:pPr>
        <w:jc w:val="both"/>
        <w:rPr>
          <w:rFonts w:ascii="Arial" w:eastAsia="Arial" w:hAnsi="Arial" w:cs="Arial"/>
          <w:b/>
          <w:bCs/>
          <w:sz w:val="22"/>
          <w:szCs w:val="22"/>
        </w:rPr>
      </w:pPr>
    </w:p>
    <w:p w14:paraId="0596A62A" w14:textId="44DACF13" w:rsidR="6E57AF16" w:rsidRDefault="0A4CF32C" w:rsidP="000A624D">
      <w:pPr>
        <w:jc w:val="both"/>
        <w:rPr>
          <w:rFonts w:ascii="Arial" w:eastAsia="Arial" w:hAnsi="Arial" w:cs="Arial"/>
          <w:sz w:val="22"/>
          <w:szCs w:val="22"/>
        </w:rPr>
      </w:pPr>
      <w:r w:rsidRPr="68DA6B8D">
        <w:rPr>
          <w:rFonts w:ascii="Arial" w:eastAsia="Arial" w:hAnsi="Arial" w:cs="Arial"/>
          <w:b/>
          <w:bCs/>
          <w:sz w:val="22"/>
          <w:szCs w:val="22"/>
        </w:rPr>
        <w:t>Eelnõu §</w:t>
      </w:r>
      <w:r w:rsidR="6E57AF16" w:rsidRPr="68DA6B8D">
        <w:rPr>
          <w:rFonts w:ascii="Arial" w:eastAsia="Arial" w:hAnsi="Arial" w:cs="Arial"/>
          <w:b/>
          <w:bCs/>
          <w:sz w:val="22"/>
          <w:szCs w:val="22"/>
        </w:rPr>
        <w:t xml:space="preserve"> 7 </w:t>
      </w:r>
      <w:r w:rsidR="6E57AF16" w:rsidRPr="68DA6B8D">
        <w:rPr>
          <w:rFonts w:ascii="Arial" w:eastAsia="Arial" w:hAnsi="Arial" w:cs="Arial"/>
          <w:sz w:val="22"/>
          <w:szCs w:val="22"/>
        </w:rPr>
        <w:t>s</w:t>
      </w:r>
      <w:r w:rsidR="20D40DCE" w:rsidRPr="68DA6B8D">
        <w:rPr>
          <w:rFonts w:ascii="Arial" w:eastAsia="Arial" w:hAnsi="Arial" w:cs="Arial"/>
          <w:sz w:val="22"/>
          <w:szCs w:val="22"/>
        </w:rPr>
        <w:t>ätestab</w:t>
      </w:r>
      <w:r w:rsidR="6E57AF16" w:rsidRPr="68DA6B8D">
        <w:rPr>
          <w:rFonts w:ascii="Arial" w:eastAsia="Arial" w:hAnsi="Arial" w:cs="Arial"/>
          <w:sz w:val="22"/>
          <w:szCs w:val="22"/>
        </w:rPr>
        <w:t xml:space="preserve">, et määruse raames antav toetus ei ole Euroopa Liidu toimimise lepingu artikli 107 lõike 1 tähenduses </w:t>
      </w:r>
      <w:r w:rsidR="00380878" w:rsidRPr="68DA6B8D">
        <w:rPr>
          <w:rFonts w:ascii="Arial" w:eastAsia="Arial" w:hAnsi="Arial" w:cs="Arial"/>
          <w:sz w:val="22"/>
          <w:szCs w:val="22"/>
        </w:rPr>
        <w:t xml:space="preserve">riigiabi </w:t>
      </w:r>
      <w:r w:rsidR="6E57AF16" w:rsidRPr="68DA6B8D">
        <w:rPr>
          <w:rFonts w:ascii="Arial" w:eastAsia="Arial" w:hAnsi="Arial" w:cs="Arial"/>
          <w:sz w:val="22"/>
          <w:szCs w:val="22"/>
        </w:rPr>
        <w:t>(vt täpsemalt seletuskirja punkt 3)</w:t>
      </w:r>
      <w:r w:rsidR="000A624D">
        <w:rPr>
          <w:rFonts w:ascii="Arial" w:eastAsia="Arial" w:hAnsi="Arial" w:cs="Arial"/>
          <w:sz w:val="22"/>
          <w:szCs w:val="22"/>
        </w:rPr>
        <w:t>.</w:t>
      </w:r>
    </w:p>
    <w:p w14:paraId="5C075A8D" w14:textId="77777777" w:rsidR="000A624D" w:rsidRDefault="000A624D" w:rsidP="000A624D">
      <w:pPr>
        <w:jc w:val="both"/>
        <w:rPr>
          <w:rFonts w:ascii="Arial" w:eastAsia="Arial" w:hAnsi="Arial" w:cs="Arial"/>
          <w:b/>
          <w:bCs/>
          <w:sz w:val="22"/>
          <w:szCs w:val="22"/>
        </w:rPr>
      </w:pPr>
    </w:p>
    <w:p w14:paraId="5DAF7F41" w14:textId="0BFE15B9" w:rsidR="6E57AF16" w:rsidRDefault="6AA608BE" w:rsidP="000A624D">
      <w:pPr>
        <w:jc w:val="both"/>
        <w:rPr>
          <w:rFonts w:ascii="Arial" w:eastAsia="Arial" w:hAnsi="Arial" w:cs="Arial"/>
          <w:sz w:val="22"/>
          <w:szCs w:val="22"/>
        </w:rPr>
      </w:pPr>
      <w:r w:rsidRPr="68DA6B8D">
        <w:rPr>
          <w:rFonts w:ascii="Arial" w:eastAsia="Arial" w:hAnsi="Arial" w:cs="Arial"/>
          <w:b/>
          <w:bCs/>
          <w:sz w:val="22"/>
          <w:szCs w:val="22"/>
        </w:rPr>
        <w:t>Eelnõu §</w:t>
      </w:r>
      <w:r w:rsidR="37120A68" w:rsidRPr="68DA6B8D">
        <w:rPr>
          <w:rFonts w:ascii="Arial" w:eastAsia="Arial" w:hAnsi="Arial" w:cs="Arial"/>
          <w:b/>
          <w:bCs/>
          <w:sz w:val="22"/>
          <w:szCs w:val="22"/>
        </w:rPr>
        <w:t xml:space="preserve"> 8</w:t>
      </w:r>
      <w:r w:rsidR="37120A68" w:rsidRPr="68DA6B8D">
        <w:rPr>
          <w:rFonts w:ascii="Arial" w:eastAsia="Arial" w:hAnsi="Arial" w:cs="Arial"/>
          <w:sz w:val="22"/>
          <w:szCs w:val="22"/>
        </w:rPr>
        <w:t xml:space="preserve"> sätestab nõuded taotlejale. Toetust võivad taotleda </w:t>
      </w:r>
      <w:r w:rsidR="00E901AB" w:rsidRPr="00E901AB">
        <w:rPr>
          <w:rFonts w:ascii="Arial" w:eastAsia="Arial" w:hAnsi="Arial" w:cs="Arial"/>
          <w:sz w:val="22"/>
          <w:szCs w:val="22"/>
        </w:rPr>
        <w:t>juriidilised isikud ja füüsilisest isikust ettevõtjad (edaspidi taotlejad)</w:t>
      </w:r>
      <w:r w:rsidR="37120A68" w:rsidRPr="68DA6B8D">
        <w:rPr>
          <w:rFonts w:ascii="Arial" w:eastAsia="Arial" w:hAnsi="Arial" w:cs="Arial"/>
          <w:sz w:val="22"/>
          <w:szCs w:val="22"/>
        </w:rPr>
        <w:t xml:space="preserve">. </w:t>
      </w:r>
      <w:r w:rsidR="5614DAD1" w:rsidRPr="68DA6B8D">
        <w:rPr>
          <w:rFonts w:ascii="Arial" w:eastAsia="Arial" w:hAnsi="Arial" w:cs="Arial"/>
          <w:sz w:val="22"/>
          <w:szCs w:val="22"/>
        </w:rPr>
        <w:t xml:space="preserve">Määruse § 8 punktis </w:t>
      </w:r>
      <w:r w:rsidR="57FF8339" w:rsidRPr="68DA6B8D">
        <w:rPr>
          <w:rFonts w:ascii="Arial" w:eastAsia="Arial" w:hAnsi="Arial" w:cs="Arial"/>
          <w:sz w:val="22"/>
          <w:szCs w:val="22"/>
        </w:rPr>
        <w:t>1</w:t>
      </w:r>
      <w:r w:rsidR="5614DAD1" w:rsidRPr="68DA6B8D">
        <w:rPr>
          <w:rFonts w:ascii="Arial" w:eastAsia="Arial" w:hAnsi="Arial" w:cs="Arial"/>
          <w:sz w:val="22"/>
          <w:szCs w:val="22"/>
        </w:rPr>
        <w:t xml:space="preserve"> sätestatud nõue tagada vähemalt viiest VIPS-spetsialistist koosnev meeskond on suunatud organisatsioonilise ja jätkusuutliku rakendusvõimekuse tagamisele. Nõude eesmärk on vältida olukorda, kus sekkumise pakkumine sõltub üksikust spetsialistist, ning tagada teenuse järjepidevus, asendatavus ja supervisiooni toimimine. Mitmest spetsialistist koosnev meeskond võimaldab töökoormuse paindlikku jaotamist</w:t>
      </w:r>
      <w:r w:rsidR="00FD4E39">
        <w:rPr>
          <w:rFonts w:ascii="Arial" w:eastAsia="Arial" w:hAnsi="Arial" w:cs="Arial"/>
          <w:sz w:val="22"/>
          <w:szCs w:val="22"/>
        </w:rPr>
        <w:t xml:space="preserve"> ja</w:t>
      </w:r>
      <w:r w:rsidR="00FD4E39" w:rsidRPr="68DA6B8D">
        <w:rPr>
          <w:rFonts w:ascii="Arial" w:eastAsia="Arial" w:hAnsi="Arial" w:cs="Arial"/>
          <w:sz w:val="22"/>
          <w:szCs w:val="22"/>
        </w:rPr>
        <w:t xml:space="preserve"> </w:t>
      </w:r>
      <w:r w:rsidR="5614DAD1" w:rsidRPr="68DA6B8D">
        <w:rPr>
          <w:rFonts w:ascii="Arial" w:eastAsia="Arial" w:hAnsi="Arial" w:cs="Arial"/>
          <w:sz w:val="22"/>
          <w:szCs w:val="22"/>
        </w:rPr>
        <w:t xml:space="preserve">riski hajutamist (nt haigestumise või töölt lahkumise korral) ning loob eeldused kvaliteedijuhtimise ja supervisiooni süsteemseks rakendamiseks. Nõue toetab meetme eesmärki kujundada riigi tasandil </w:t>
      </w:r>
      <w:proofErr w:type="spellStart"/>
      <w:r w:rsidR="5614DAD1" w:rsidRPr="68DA6B8D">
        <w:rPr>
          <w:rFonts w:ascii="Arial" w:eastAsia="Arial" w:hAnsi="Arial" w:cs="Arial"/>
          <w:sz w:val="22"/>
          <w:szCs w:val="22"/>
        </w:rPr>
        <w:t>skaleeritav</w:t>
      </w:r>
      <w:proofErr w:type="spellEnd"/>
      <w:r w:rsidR="5614DAD1" w:rsidRPr="68DA6B8D">
        <w:rPr>
          <w:rFonts w:ascii="Arial" w:eastAsia="Arial" w:hAnsi="Arial" w:cs="Arial"/>
          <w:sz w:val="22"/>
          <w:szCs w:val="22"/>
        </w:rPr>
        <w:t xml:space="preserve"> ja jätkusuutlik </w:t>
      </w:r>
      <w:proofErr w:type="spellStart"/>
      <w:r w:rsidR="5614DAD1" w:rsidRPr="68DA6B8D">
        <w:rPr>
          <w:rFonts w:ascii="Arial" w:eastAsia="Arial" w:hAnsi="Arial" w:cs="Arial"/>
          <w:sz w:val="22"/>
          <w:szCs w:val="22"/>
        </w:rPr>
        <w:t>VIPS-</w:t>
      </w:r>
      <w:r w:rsidR="00FD4E39">
        <w:rPr>
          <w:rFonts w:ascii="Arial" w:eastAsia="Arial" w:hAnsi="Arial" w:cs="Arial"/>
          <w:sz w:val="22"/>
          <w:szCs w:val="22"/>
        </w:rPr>
        <w:t>i</w:t>
      </w:r>
      <w:proofErr w:type="spellEnd"/>
      <w:r w:rsidR="00FD4E39">
        <w:rPr>
          <w:rFonts w:ascii="Arial" w:eastAsia="Arial" w:hAnsi="Arial" w:cs="Arial"/>
          <w:sz w:val="22"/>
          <w:szCs w:val="22"/>
        </w:rPr>
        <w:t xml:space="preserve"> rakendamise </w:t>
      </w:r>
      <w:r w:rsidR="5614DAD1" w:rsidRPr="68DA6B8D">
        <w:rPr>
          <w:rFonts w:ascii="Arial" w:eastAsia="Arial" w:hAnsi="Arial" w:cs="Arial"/>
          <w:sz w:val="22"/>
          <w:szCs w:val="22"/>
        </w:rPr>
        <w:t>võimekus, mitte üksikpraktikupõhine teenuseosutamise mudel.</w:t>
      </w:r>
      <w:r w:rsidR="001152B2">
        <w:rPr>
          <w:rFonts w:ascii="Arial" w:eastAsia="Arial" w:hAnsi="Arial" w:cs="Arial"/>
          <w:sz w:val="22"/>
          <w:szCs w:val="22"/>
        </w:rPr>
        <w:t xml:space="preserve"> Juhul kui taotletakse toetust ka koolituskulude katteks, </w:t>
      </w:r>
      <w:r w:rsidR="007921B7">
        <w:rPr>
          <w:rFonts w:ascii="Arial" w:eastAsia="Arial" w:hAnsi="Arial" w:cs="Arial"/>
          <w:sz w:val="22"/>
          <w:szCs w:val="22"/>
        </w:rPr>
        <w:t xml:space="preserve">peab </w:t>
      </w:r>
      <w:r w:rsidR="00D63BB6">
        <w:rPr>
          <w:rFonts w:ascii="Arial" w:eastAsia="Arial" w:hAnsi="Arial" w:cs="Arial"/>
          <w:sz w:val="22"/>
          <w:szCs w:val="22"/>
        </w:rPr>
        <w:t xml:space="preserve">taotleja taotluses kinnitama, et tal on juba olemas vähemalt </w:t>
      </w:r>
      <w:r w:rsidR="001152B2">
        <w:rPr>
          <w:rFonts w:ascii="Arial" w:eastAsia="Arial" w:hAnsi="Arial" w:cs="Arial"/>
          <w:sz w:val="22"/>
          <w:szCs w:val="22"/>
        </w:rPr>
        <w:t xml:space="preserve">viie-liikmeline </w:t>
      </w:r>
      <w:proofErr w:type="spellStart"/>
      <w:r w:rsidR="00D63BB6">
        <w:rPr>
          <w:rFonts w:ascii="Arial" w:eastAsia="Arial" w:hAnsi="Arial" w:cs="Arial"/>
          <w:sz w:val="22"/>
          <w:szCs w:val="22"/>
        </w:rPr>
        <w:t>VIPS-i</w:t>
      </w:r>
      <w:proofErr w:type="spellEnd"/>
      <w:r w:rsidR="00D63BB6">
        <w:rPr>
          <w:rFonts w:ascii="Arial" w:eastAsia="Arial" w:hAnsi="Arial" w:cs="Arial"/>
          <w:sz w:val="22"/>
          <w:szCs w:val="22"/>
        </w:rPr>
        <w:t xml:space="preserve"> rakendamiseks koolitatud</w:t>
      </w:r>
      <w:r w:rsidR="00D91A13">
        <w:rPr>
          <w:rFonts w:ascii="Arial" w:eastAsia="Arial" w:hAnsi="Arial" w:cs="Arial"/>
          <w:sz w:val="22"/>
          <w:szCs w:val="22"/>
        </w:rPr>
        <w:t xml:space="preserve"> meeskond</w:t>
      </w:r>
      <w:r w:rsidR="00D63BB6">
        <w:rPr>
          <w:rFonts w:ascii="Arial" w:eastAsia="Arial" w:hAnsi="Arial" w:cs="Arial"/>
          <w:sz w:val="22"/>
          <w:szCs w:val="22"/>
        </w:rPr>
        <w:t>.</w:t>
      </w:r>
      <w:r w:rsidR="001152B2">
        <w:rPr>
          <w:rFonts w:ascii="Arial" w:eastAsia="Arial" w:hAnsi="Arial" w:cs="Arial"/>
          <w:sz w:val="22"/>
          <w:szCs w:val="22"/>
        </w:rPr>
        <w:t xml:space="preserve"> </w:t>
      </w:r>
      <w:r w:rsidR="00D63BB6">
        <w:rPr>
          <w:rFonts w:ascii="Arial" w:eastAsia="Arial" w:hAnsi="Arial" w:cs="Arial"/>
          <w:sz w:val="22"/>
          <w:szCs w:val="22"/>
        </w:rPr>
        <w:t>A</w:t>
      </w:r>
      <w:r w:rsidR="007921B7">
        <w:rPr>
          <w:rFonts w:ascii="Arial" w:eastAsia="Arial" w:hAnsi="Arial" w:cs="Arial"/>
          <w:sz w:val="22"/>
          <w:szCs w:val="22"/>
        </w:rPr>
        <w:t xml:space="preserve">ntud nõuet ei </w:t>
      </w:r>
      <w:r w:rsidR="00D63BB6">
        <w:rPr>
          <w:rFonts w:ascii="Arial" w:eastAsia="Arial" w:hAnsi="Arial" w:cs="Arial"/>
          <w:sz w:val="22"/>
          <w:szCs w:val="22"/>
        </w:rPr>
        <w:t xml:space="preserve">ole võimalik </w:t>
      </w:r>
      <w:r w:rsidR="007921B7">
        <w:rPr>
          <w:rFonts w:ascii="Arial" w:eastAsia="Arial" w:hAnsi="Arial" w:cs="Arial"/>
          <w:sz w:val="22"/>
          <w:szCs w:val="22"/>
        </w:rPr>
        <w:t xml:space="preserve">täita </w:t>
      </w:r>
      <w:r w:rsidR="00D63BB6">
        <w:rPr>
          <w:rFonts w:ascii="Arial" w:eastAsia="Arial" w:hAnsi="Arial" w:cs="Arial"/>
          <w:sz w:val="22"/>
          <w:szCs w:val="22"/>
        </w:rPr>
        <w:t>taotlus</w:t>
      </w:r>
      <w:r w:rsidR="007921B7">
        <w:rPr>
          <w:rFonts w:ascii="Arial" w:eastAsia="Arial" w:hAnsi="Arial" w:cs="Arial"/>
          <w:sz w:val="22"/>
          <w:szCs w:val="22"/>
        </w:rPr>
        <w:t>vooru raames koolitatavate spetsialistidega</w:t>
      </w:r>
      <w:r w:rsidR="001152B2">
        <w:rPr>
          <w:rFonts w:ascii="Arial" w:eastAsia="Arial" w:hAnsi="Arial" w:cs="Arial"/>
          <w:sz w:val="22"/>
          <w:szCs w:val="22"/>
        </w:rPr>
        <w:t>.</w:t>
      </w:r>
    </w:p>
    <w:p w14:paraId="34B337E1" w14:textId="77777777" w:rsidR="000A624D" w:rsidRDefault="000A624D" w:rsidP="000A624D">
      <w:pPr>
        <w:jc w:val="both"/>
        <w:rPr>
          <w:rFonts w:ascii="Arial" w:eastAsia="Arial" w:hAnsi="Arial" w:cs="Arial"/>
          <w:sz w:val="22"/>
          <w:szCs w:val="22"/>
        </w:rPr>
      </w:pPr>
    </w:p>
    <w:p w14:paraId="2D2DA87A" w14:textId="2AAF697A" w:rsidR="6E57AF16" w:rsidRDefault="006C6B08" w:rsidP="000A624D">
      <w:pPr>
        <w:jc w:val="both"/>
        <w:rPr>
          <w:rFonts w:ascii="Arial" w:eastAsia="Arial" w:hAnsi="Arial" w:cs="Arial"/>
          <w:sz w:val="22"/>
          <w:szCs w:val="22"/>
        </w:rPr>
      </w:pPr>
      <w:r w:rsidRPr="006C6B08">
        <w:rPr>
          <w:rFonts w:ascii="Arial" w:eastAsia="Arial" w:hAnsi="Arial" w:cs="Arial"/>
          <w:sz w:val="22"/>
          <w:szCs w:val="22"/>
        </w:rPr>
        <w:t xml:space="preserve">Nõue, et taotleja omab õigust rakendada taotluses kirjeldatud </w:t>
      </w:r>
      <w:proofErr w:type="spellStart"/>
      <w:r w:rsidRPr="006C6B08">
        <w:rPr>
          <w:rFonts w:ascii="Arial" w:eastAsia="Arial" w:hAnsi="Arial" w:cs="Arial"/>
          <w:sz w:val="22"/>
          <w:szCs w:val="22"/>
        </w:rPr>
        <w:t>VIPS-i</w:t>
      </w:r>
      <w:proofErr w:type="spellEnd"/>
      <w:r w:rsidRPr="006C6B08">
        <w:rPr>
          <w:rFonts w:ascii="Arial" w:eastAsia="Arial" w:hAnsi="Arial" w:cs="Arial"/>
          <w:sz w:val="22"/>
          <w:szCs w:val="22"/>
        </w:rPr>
        <w:t xml:space="preserve"> ja vastutab selle metoodika kasutamise eest, on suunatud autoriõiguse ja metoodika kasutusõiguse selguse tagamisele. </w:t>
      </w:r>
      <w:r w:rsidR="4CD95EE3" w:rsidRPr="68DA6B8D">
        <w:rPr>
          <w:rFonts w:ascii="Arial" w:eastAsia="Arial" w:hAnsi="Arial" w:cs="Arial"/>
          <w:sz w:val="22"/>
          <w:szCs w:val="22"/>
        </w:rPr>
        <w:t>See välistab olukorra, kus toetuse vahenditest rakendatakse metoodikat ilma selle õiguspärase kasutusõiguseta või ilma metoodika omaniku nõusolekuta.</w:t>
      </w:r>
    </w:p>
    <w:p w14:paraId="0537DE85" w14:textId="77777777" w:rsidR="000A624D" w:rsidRDefault="000A624D" w:rsidP="000A624D">
      <w:pPr>
        <w:jc w:val="both"/>
        <w:rPr>
          <w:rFonts w:ascii="Arial" w:eastAsia="Arial" w:hAnsi="Arial" w:cs="Arial"/>
          <w:b/>
          <w:bCs/>
          <w:sz w:val="22"/>
          <w:szCs w:val="22"/>
        </w:rPr>
      </w:pPr>
    </w:p>
    <w:p w14:paraId="3ABF4124" w14:textId="5328B0E1" w:rsidR="37120A68" w:rsidRDefault="4E5305D5" w:rsidP="000A624D">
      <w:pPr>
        <w:jc w:val="both"/>
        <w:rPr>
          <w:rFonts w:ascii="Arial" w:eastAsia="Arial" w:hAnsi="Arial" w:cs="Arial"/>
          <w:sz w:val="22"/>
          <w:szCs w:val="22"/>
        </w:rPr>
      </w:pPr>
      <w:r w:rsidRPr="68DA6B8D">
        <w:rPr>
          <w:rFonts w:ascii="Arial" w:eastAsia="Arial" w:hAnsi="Arial" w:cs="Arial"/>
          <w:b/>
          <w:bCs/>
          <w:sz w:val="22"/>
          <w:szCs w:val="22"/>
        </w:rPr>
        <w:lastRenderedPageBreak/>
        <w:t>Eelnõu §</w:t>
      </w:r>
      <w:r w:rsidR="37120A68" w:rsidRPr="68DA6B8D">
        <w:rPr>
          <w:rFonts w:ascii="Arial" w:eastAsia="Arial" w:hAnsi="Arial" w:cs="Arial"/>
          <w:b/>
          <w:bCs/>
          <w:sz w:val="22"/>
          <w:szCs w:val="22"/>
        </w:rPr>
        <w:t xml:space="preserve"> 9</w:t>
      </w:r>
      <w:r w:rsidR="37120A68" w:rsidRPr="68DA6B8D">
        <w:rPr>
          <w:rFonts w:ascii="Arial" w:eastAsia="Arial" w:hAnsi="Arial" w:cs="Arial"/>
          <w:sz w:val="22"/>
          <w:szCs w:val="22"/>
        </w:rPr>
        <w:t xml:space="preserve"> sätestab nõuded taotlusele. </w:t>
      </w:r>
      <w:r w:rsidR="00FA4DAC" w:rsidRPr="00FA4DAC">
        <w:rPr>
          <w:rFonts w:ascii="Arial" w:eastAsia="Arial" w:hAnsi="Arial" w:cs="Arial"/>
          <w:sz w:val="22"/>
          <w:szCs w:val="22"/>
        </w:rPr>
        <w:t>Taotlus tuleb esitada määruse lisas esitatud vormil, esitades selles nõutud teabe.</w:t>
      </w:r>
      <w:r w:rsidR="37120A68" w:rsidRPr="68DA6B8D">
        <w:rPr>
          <w:rFonts w:ascii="Arial" w:eastAsia="Arial" w:hAnsi="Arial" w:cs="Arial"/>
          <w:sz w:val="22"/>
          <w:szCs w:val="22"/>
        </w:rPr>
        <w:t xml:space="preserve"> Taotluses sisalduv teave peab olema asjakohane, täielik ja õige ning taotlus</w:t>
      </w:r>
      <w:r w:rsidR="00DF0224">
        <w:rPr>
          <w:rFonts w:ascii="Arial" w:eastAsia="Arial" w:hAnsi="Arial" w:cs="Arial"/>
          <w:sz w:val="22"/>
          <w:szCs w:val="22"/>
        </w:rPr>
        <w:t>e</w:t>
      </w:r>
      <w:r w:rsidR="37120A68" w:rsidRPr="68DA6B8D">
        <w:rPr>
          <w:rFonts w:ascii="Arial" w:eastAsia="Arial" w:hAnsi="Arial" w:cs="Arial"/>
          <w:sz w:val="22"/>
          <w:szCs w:val="22"/>
        </w:rPr>
        <w:t xml:space="preserve"> peab olema digitaalselt allkirjasta</w:t>
      </w:r>
      <w:r w:rsidR="00DF0224">
        <w:rPr>
          <w:rFonts w:ascii="Arial" w:eastAsia="Arial" w:hAnsi="Arial" w:cs="Arial"/>
          <w:sz w:val="22"/>
          <w:szCs w:val="22"/>
        </w:rPr>
        <w:t>n</w:t>
      </w:r>
      <w:r w:rsidR="37120A68" w:rsidRPr="68DA6B8D">
        <w:rPr>
          <w:rFonts w:ascii="Arial" w:eastAsia="Arial" w:hAnsi="Arial" w:cs="Arial"/>
          <w:sz w:val="22"/>
          <w:szCs w:val="22"/>
        </w:rPr>
        <w:t>ud esindusõigust omav isik. Samuti on sätestatud, et samade kulude katteks ei tohi juba olla saadud toetust Euroopa Liidu fondidest, riigieelarvest või muudest avaliku sektori vahenditest. See nõue välistab topelt</w:t>
      </w:r>
      <w:r w:rsidR="5E5AC3BA" w:rsidRPr="68DA6B8D">
        <w:rPr>
          <w:rFonts w:ascii="Arial" w:eastAsia="Arial" w:hAnsi="Arial" w:cs="Arial"/>
          <w:sz w:val="22"/>
          <w:szCs w:val="22"/>
        </w:rPr>
        <w:t xml:space="preserve"> </w:t>
      </w:r>
      <w:r w:rsidR="37120A68" w:rsidRPr="68DA6B8D">
        <w:rPr>
          <w:rFonts w:ascii="Arial" w:eastAsia="Arial" w:hAnsi="Arial" w:cs="Arial"/>
          <w:sz w:val="22"/>
          <w:szCs w:val="22"/>
        </w:rPr>
        <w:t>rahastamise ning tagab avalike vahendite sihipärase ja läbipaistva kasutamise.</w:t>
      </w:r>
      <w:r w:rsidR="63717BE7" w:rsidRPr="68DA6B8D">
        <w:rPr>
          <w:rFonts w:ascii="Arial" w:eastAsia="Arial" w:hAnsi="Arial" w:cs="Arial"/>
          <w:sz w:val="22"/>
          <w:szCs w:val="22"/>
        </w:rPr>
        <w:t xml:space="preserve"> </w:t>
      </w:r>
    </w:p>
    <w:p w14:paraId="488F3E55" w14:textId="77777777" w:rsidR="000A624D" w:rsidRDefault="000A624D" w:rsidP="000A624D">
      <w:pPr>
        <w:jc w:val="both"/>
        <w:rPr>
          <w:rFonts w:ascii="Arial" w:eastAsia="Arial" w:hAnsi="Arial" w:cs="Arial"/>
          <w:b/>
          <w:bCs/>
          <w:sz w:val="22"/>
          <w:szCs w:val="22"/>
        </w:rPr>
      </w:pPr>
    </w:p>
    <w:p w14:paraId="03B7DE04" w14:textId="00A20052" w:rsidR="63717BE7" w:rsidRDefault="1462334F" w:rsidP="000A624D">
      <w:pPr>
        <w:jc w:val="both"/>
        <w:rPr>
          <w:rFonts w:ascii="Arial" w:eastAsia="Arial" w:hAnsi="Arial" w:cs="Arial"/>
          <w:sz w:val="22"/>
          <w:szCs w:val="22"/>
        </w:rPr>
      </w:pPr>
      <w:r w:rsidRPr="68DA6B8D">
        <w:rPr>
          <w:rFonts w:ascii="Arial" w:eastAsia="Arial" w:hAnsi="Arial" w:cs="Arial"/>
          <w:b/>
          <w:bCs/>
          <w:sz w:val="22"/>
          <w:szCs w:val="22"/>
        </w:rPr>
        <w:t>Eelnõu §</w:t>
      </w:r>
      <w:r w:rsidR="63717BE7" w:rsidRPr="68DA6B8D">
        <w:rPr>
          <w:rFonts w:ascii="Arial" w:eastAsia="Arial" w:hAnsi="Arial" w:cs="Arial"/>
          <w:b/>
          <w:bCs/>
          <w:sz w:val="22"/>
          <w:szCs w:val="22"/>
        </w:rPr>
        <w:t xml:space="preserve"> 10 </w:t>
      </w:r>
      <w:r w:rsidR="63717BE7" w:rsidRPr="68DA6B8D">
        <w:rPr>
          <w:rFonts w:ascii="Arial" w:eastAsia="Arial" w:hAnsi="Arial" w:cs="Arial"/>
          <w:sz w:val="22"/>
          <w:szCs w:val="22"/>
        </w:rPr>
        <w:t xml:space="preserve">sätestab toetuse taotlemise korra. Toetust saab taotleda taotlusvooru jooksul alates selle avamisest kuni määratud tähtpäevani. Taotlusvooru </w:t>
      </w:r>
      <w:r w:rsidR="001152B2" w:rsidRPr="001152B2">
        <w:rPr>
          <w:rFonts w:ascii="Arial" w:eastAsia="Arial" w:hAnsi="Arial" w:cs="Arial"/>
          <w:sz w:val="22"/>
          <w:szCs w:val="22"/>
        </w:rPr>
        <w:t>avamise, taotluste esitamise tähtaja ja taotlusvooru eelarve</w:t>
      </w:r>
      <w:r w:rsidR="63717BE7" w:rsidRPr="68DA6B8D">
        <w:rPr>
          <w:rFonts w:ascii="Arial" w:eastAsia="Arial" w:hAnsi="Arial" w:cs="Arial"/>
          <w:sz w:val="22"/>
          <w:szCs w:val="22"/>
        </w:rPr>
        <w:t xml:space="preserve"> kohta avaldab toetuse andja teabe oma </w:t>
      </w:r>
      <w:r w:rsidR="00794AAB">
        <w:rPr>
          <w:rFonts w:ascii="Arial" w:eastAsia="Arial" w:hAnsi="Arial" w:cs="Arial"/>
          <w:sz w:val="22"/>
          <w:szCs w:val="22"/>
        </w:rPr>
        <w:t>veebi</w:t>
      </w:r>
      <w:r w:rsidR="00794AAB" w:rsidRPr="68DA6B8D">
        <w:rPr>
          <w:rFonts w:ascii="Arial" w:eastAsia="Arial" w:hAnsi="Arial" w:cs="Arial"/>
          <w:sz w:val="22"/>
          <w:szCs w:val="22"/>
        </w:rPr>
        <w:t xml:space="preserve">lehel </w:t>
      </w:r>
      <w:r w:rsidR="63717BE7" w:rsidRPr="68DA6B8D">
        <w:rPr>
          <w:rFonts w:ascii="Arial" w:eastAsia="Arial" w:hAnsi="Arial" w:cs="Arial"/>
          <w:sz w:val="22"/>
          <w:szCs w:val="22"/>
        </w:rPr>
        <w:t xml:space="preserve">ning </w:t>
      </w:r>
      <w:r w:rsidR="00FA4DAC" w:rsidRPr="00FA4DAC">
        <w:rPr>
          <w:rFonts w:ascii="Arial" w:eastAsia="Arial" w:hAnsi="Arial" w:cs="Arial"/>
          <w:sz w:val="22"/>
          <w:szCs w:val="22"/>
        </w:rPr>
        <w:t>võib vajaduse korral teavitada potentsiaalseid taotlejaid ka muude asjakohaste kanalite kaudu</w:t>
      </w:r>
      <w:r w:rsidR="56918B45" w:rsidRPr="68DA6B8D">
        <w:rPr>
          <w:rFonts w:ascii="Arial" w:eastAsia="Arial" w:hAnsi="Arial" w:cs="Arial"/>
          <w:sz w:val="22"/>
          <w:szCs w:val="22"/>
        </w:rPr>
        <w:t xml:space="preserve">. </w:t>
      </w:r>
      <w:r w:rsidR="63717BE7" w:rsidRPr="68DA6B8D">
        <w:rPr>
          <w:rFonts w:ascii="Arial" w:eastAsia="Arial" w:hAnsi="Arial" w:cs="Arial"/>
          <w:sz w:val="22"/>
          <w:szCs w:val="22"/>
        </w:rPr>
        <w:t xml:space="preserve">Taotlused esitatakse määruse lisas </w:t>
      </w:r>
      <w:r w:rsidR="00794AAB">
        <w:rPr>
          <w:rFonts w:ascii="Arial" w:eastAsia="Arial" w:hAnsi="Arial" w:cs="Arial"/>
          <w:sz w:val="22"/>
          <w:szCs w:val="22"/>
        </w:rPr>
        <w:t>esitatud</w:t>
      </w:r>
      <w:r w:rsidR="00794AAB" w:rsidRPr="68DA6B8D">
        <w:rPr>
          <w:rFonts w:ascii="Arial" w:eastAsia="Arial" w:hAnsi="Arial" w:cs="Arial"/>
          <w:sz w:val="22"/>
          <w:szCs w:val="22"/>
        </w:rPr>
        <w:t xml:space="preserve"> </w:t>
      </w:r>
      <w:r w:rsidR="63717BE7" w:rsidRPr="68DA6B8D">
        <w:rPr>
          <w:rFonts w:ascii="Arial" w:eastAsia="Arial" w:hAnsi="Arial" w:cs="Arial"/>
          <w:sz w:val="22"/>
          <w:szCs w:val="22"/>
        </w:rPr>
        <w:t xml:space="preserve">vormil, mis ühtlustab esitatavat teavet </w:t>
      </w:r>
      <w:r w:rsidR="00794AAB">
        <w:rPr>
          <w:rFonts w:ascii="Arial" w:eastAsia="Arial" w:hAnsi="Arial" w:cs="Arial"/>
          <w:sz w:val="22"/>
          <w:szCs w:val="22"/>
        </w:rPr>
        <w:t>ja</w:t>
      </w:r>
      <w:r w:rsidR="00794AAB" w:rsidRPr="68DA6B8D">
        <w:rPr>
          <w:rFonts w:ascii="Arial" w:eastAsia="Arial" w:hAnsi="Arial" w:cs="Arial"/>
          <w:sz w:val="22"/>
          <w:szCs w:val="22"/>
        </w:rPr>
        <w:t xml:space="preserve"> </w:t>
      </w:r>
      <w:r w:rsidR="63717BE7" w:rsidRPr="68DA6B8D">
        <w:rPr>
          <w:rFonts w:ascii="Arial" w:eastAsia="Arial" w:hAnsi="Arial" w:cs="Arial"/>
          <w:sz w:val="22"/>
          <w:szCs w:val="22"/>
        </w:rPr>
        <w:t xml:space="preserve">võimaldab </w:t>
      </w:r>
      <w:r w:rsidR="00794AAB" w:rsidRPr="68DA6B8D">
        <w:rPr>
          <w:rFonts w:ascii="Arial" w:eastAsia="Arial" w:hAnsi="Arial" w:cs="Arial"/>
          <w:sz w:val="22"/>
          <w:szCs w:val="22"/>
        </w:rPr>
        <w:t>taotlus</w:t>
      </w:r>
      <w:r w:rsidR="00794AAB">
        <w:rPr>
          <w:rFonts w:ascii="Arial" w:eastAsia="Arial" w:hAnsi="Arial" w:cs="Arial"/>
          <w:sz w:val="22"/>
          <w:szCs w:val="22"/>
        </w:rPr>
        <w:t>i</w:t>
      </w:r>
      <w:r w:rsidR="00794AAB" w:rsidRPr="68DA6B8D">
        <w:rPr>
          <w:rFonts w:ascii="Arial" w:eastAsia="Arial" w:hAnsi="Arial" w:cs="Arial"/>
          <w:sz w:val="22"/>
          <w:szCs w:val="22"/>
        </w:rPr>
        <w:t xml:space="preserve"> </w:t>
      </w:r>
      <w:r w:rsidR="63717BE7" w:rsidRPr="68DA6B8D">
        <w:rPr>
          <w:rFonts w:ascii="Arial" w:eastAsia="Arial" w:hAnsi="Arial" w:cs="Arial"/>
          <w:sz w:val="22"/>
          <w:szCs w:val="22"/>
        </w:rPr>
        <w:t>võrreldava</w:t>
      </w:r>
      <w:r w:rsidR="00794AAB">
        <w:rPr>
          <w:rFonts w:ascii="Arial" w:eastAsia="Arial" w:hAnsi="Arial" w:cs="Arial"/>
          <w:sz w:val="22"/>
          <w:szCs w:val="22"/>
        </w:rPr>
        <w:t>l</w:t>
      </w:r>
      <w:r w:rsidR="63717BE7" w:rsidRPr="68DA6B8D">
        <w:rPr>
          <w:rFonts w:ascii="Arial" w:eastAsia="Arial" w:hAnsi="Arial" w:cs="Arial"/>
          <w:sz w:val="22"/>
          <w:szCs w:val="22"/>
        </w:rPr>
        <w:t xml:space="preserve">t </w:t>
      </w:r>
      <w:r w:rsidR="00794AAB" w:rsidRPr="68DA6B8D">
        <w:rPr>
          <w:rFonts w:ascii="Arial" w:eastAsia="Arial" w:hAnsi="Arial" w:cs="Arial"/>
          <w:sz w:val="22"/>
          <w:szCs w:val="22"/>
        </w:rPr>
        <w:t>hin</w:t>
      </w:r>
      <w:r w:rsidR="00794AAB">
        <w:rPr>
          <w:rFonts w:ascii="Arial" w:eastAsia="Arial" w:hAnsi="Arial" w:cs="Arial"/>
          <w:sz w:val="22"/>
          <w:szCs w:val="22"/>
        </w:rPr>
        <w:t>nata</w:t>
      </w:r>
      <w:r w:rsidR="63717BE7" w:rsidRPr="68DA6B8D">
        <w:rPr>
          <w:rFonts w:ascii="Arial" w:eastAsia="Arial" w:hAnsi="Arial" w:cs="Arial"/>
          <w:sz w:val="22"/>
          <w:szCs w:val="22"/>
        </w:rPr>
        <w:t>.</w:t>
      </w:r>
      <w:r w:rsidR="00FA4DAC">
        <w:rPr>
          <w:rFonts w:ascii="Arial" w:eastAsia="Arial" w:hAnsi="Arial" w:cs="Arial"/>
          <w:sz w:val="22"/>
          <w:szCs w:val="22"/>
        </w:rPr>
        <w:t xml:space="preserve"> </w:t>
      </w:r>
      <w:r w:rsidR="00FA4DAC" w:rsidRPr="00FA4DAC">
        <w:rPr>
          <w:rFonts w:ascii="Arial" w:eastAsia="Arial" w:hAnsi="Arial" w:cs="Arial"/>
          <w:sz w:val="22"/>
          <w:szCs w:val="22"/>
        </w:rPr>
        <w:t xml:space="preserve">Taotleja võib esitada ühe taotluse ühe </w:t>
      </w:r>
      <w:proofErr w:type="spellStart"/>
      <w:r w:rsidR="00FA4DAC" w:rsidRPr="00FA4DAC">
        <w:rPr>
          <w:rFonts w:ascii="Arial" w:eastAsia="Arial" w:hAnsi="Arial" w:cs="Arial"/>
          <w:sz w:val="22"/>
          <w:szCs w:val="22"/>
        </w:rPr>
        <w:t>VIPS-i</w:t>
      </w:r>
      <w:proofErr w:type="spellEnd"/>
      <w:r w:rsidR="00FA4DAC" w:rsidRPr="00FA4DAC">
        <w:rPr>
          <w:rFonts w:ascii="Arial" w:eastAsia="Arial" w:hAnsi="Arial" w:cs="Arial"/>
          <w:sz w:val="22"/>
          <w:szCs w:val="22"/>
        </w:rPr>
        <w:t xml:space="preserve"> kohta, mis aitab vältida sama sekkumise mitmekordset taotlemist ning tagab taotluste selge ja võrreldava hindamise.</w:t>
      </w:r>
    </w:p>
    <w:p w14:paraId="52B33736" w14:textId="77777777" w:rsidR="000A624D" w:rsidRDefault="000A624D" w:rsidP="000A624D">
      <w:pPr>
        <w:jc w:val="both"/>
        <w:rPr>
          <w:rFonts w:ascii="Arial" w:eastAsia="Arial" w:hAnsi="Arial" w:cs="Arial"/>
          <w:b/>
          <w:bCs/>
          <w:sz w:val="22"/>
          <w:szCs w:val="22"/>
        </w:rPr>
      </w:pPr>
    </w:p>
    <w:p w14:paraId="5ADD526D" w14:textId="23FEEE1F" w:rsidR="5BE0033D" w:rsidRDefault="0FC81E1B" w:rsidP="000A624D">
      <w:pPr>
        <w:jc w:val="both"/>
        <w:rPr>
          <w:rFonts w:ascii="Arial" w:eastAsia="Arial" w:hAnsi="Arial" w:cs="Arial"/>
          <w:sz w:val="22"/>
          <w:szCs w:val="22"/>
        </w:rPr>
      </w:pPr>
      <w:r w:rsidRPr="68DA6B8D">
        <w:rPr>
          <w:rFonts w:ascii="Arial" w:eastAsia="Arial" w:hAnsi="Arial" w:cs="Arial"/>
          <w:b/>
          <w:bCs/>
          <w:sz w:val="22"/>
          <w:szCs w:val="22"/>
        </w:rPr>
        <w:t>Eelnõu §</w:t>
      </w:r>
      <w:r w:rsidR="5BE0033D" w:rsidRPr="68DA6B8D">
        <w:rPr>
          <w:rFonts w:ascii="Arial" w:eastAsia="Arial" w:hAnsi="Arial" w:cs="Arial"/>
          <w:b/>
          <w:bCs/>
          <w:sz w:val="22"/>
          <w:szCs w:val="22"/>
        </w:rPr>
        <w:t xml:space="preserve"> 11 </w:t>
      </w:r>
      <w:r w:rsidR="5BE0033D" w:rsidRPr="68DA6B8D">
        <w:rPr>
          <w:rFonts w:ascii="Arial" w:eastAsia="Arial" w:hAnsi="Arial" w:cs="Arial"/>
          <w:sz w:val="22"/>
          <w:szCs w:val="22"/>
        </w:rPr>
        <w:t>sätestab taotluste menetlemise korra. Menetlus hõlmab taotluse vastavuse kontrolli</w:t>
      </w:r>
      <w:r w:rsidR="00416975">
        <w:rPr>
          <w:rFonts w:ascii="Arial" w:eastAsia="Arial" w:hAnsi="Arial" w:cs="Arial"/>
          <w:sz w:val="22"/>
          <w:szCs w:val="22"/>
        </w:rPr>
        <w:t xml:space="preserve"> ja</w:t>
      </w:r>
      <w:r w:rsidR="5BE0033D" w:rsidRPr="68DA6B8D">
        <w:rPr>
          <w:rFonts w:ascii="Arial" w:eastAsia="Arial" w:hAnsi="Arial" w:cs="Arial"/>
          <w:sz w:val="22"/>
          <w:szCs w:val="22"/>
        </w:rPr>
        <w:t xml:space="preserve"> hindamist ning otsuse tegemist toetuse rahuldamise või rahuldamata jätmise kohta. Puuduste ilmnemise</w:t>
      </w:r>
      <w:r w:rsidR="00416975">
        <w:rPr>
          <w:rFonts w:ascii="Arial" w:eastAsia="Arial" w:hAnsi="Arial" w:cs="Arial"/>
          <w:sz w:val="22"/>
          <w:szCs w:val="22"/>
        </w:rPr>
        <w:t xml:space="preserve"> korra</w:t>
      </w:r>
      <w:r w:rsidR="5BE0033D" w:rsidRPr="68DA6B8D">
        <w:rPr>
          <w:rFonts w:ascii="Arial" w:eastAsia="Arial" w:hAnsi="Arial" w:cs="Arial"/>
          <w:sz w:val="22"/>
          <w:szCs w:val="22"/>
        </w:rPr>
        <w:t>l antakse taotlejale tähtaeg nende kõrvaldamiseks</w:t>
      </w:r>
      <w:r w:rsidR="00416975">
        <w:rPr>
          <w:rFonts w:ascii="Arial" w:eastAsia="Arial" w:hAnsi="Arial" w:cs="Arial"/>
          <w:sz w:val="22"/>
          <w:szCs w:val="22"/>
        </w:rPr>
        <w:t>.</w:t>
      </w:r>
      <w:r w:rsidR="5BE0033D" w:rsidRPr="68DA6B8D">
        <w:rPr>
          <w:rFonts w:ascii="Arial" w:eastAsia="Arial" w:hAnsi="Arial" w:cs="Arial"/>
          <w:sz w:val="22"/>
          <w:szCs w:val="22"/>
        </w:rPr>
        <w:t xml:space="preserve"> </w:t>
      </w:r>
      <w:r w:rsidR="00416975">
        <w:rPr>
          <w:rFonts w:ascii="Arial" w:eastAsia="Arial" w:hAnsi="Arial" w:cs="Arial"/>
          <w:sz w:val="22"/>
          <w:szCs w:val="22"/>
        </w:rPr>
        <w:t xml:space="preserve">Kui puudusi </w:t>
      </w:r>
      <w:r w:rsidR="5BE0033D" w:rsidRPr="68DA6B8D">
        <w:rPr>
          <w:rFonts w:ascii="Arial" w:eastAsia="Arial" w:hAnsi="Arial" w:cs="Arial"/>
          <w:sz w:val="22"/>
          <w:szCs w:val="22"/>
        </w:rPr>
        <w:t>tähtajaks</w:t>
      </w:r>
      <w:r w:rsidR="00416975">
        <w:rPr>
          <w:rFonts w:ascii="Arial" w:eastAsia="Arial" w:hAnsi="Arial" w:cs="Arial"/>
          <w:sz w:val="22"/>
          <w:szCs w:val="22"/>
        </w:rPr>
        <w:t xml:space="preserve"> ei</w:t>
      </w:r>
      <w:r w:rsidR="5BE0033D" w:rsidRPr="68DA6B8D">
        <w:rPr>
          <w:rFonts w:ascii="Arial" w:eastAsia="Arial" w:hAnsi="Arial" w:cs="Arial"/>
          <w:sz w:val="22"/>
          <w:szCs w:val="22"/>
        </w:rPr>
        <w:t xml:space="preserve"> kõrvaldata</w:t>
      </w:r>
      <w:r w:rsidR="00681BB5">
        <w:rPr>
          <w:rFonts w:ascii="Arial" w:eastAsia="Arial" w:hAnsi="Arial" w:cs="Arial"/>
          <w:sz w:val="22"/>
          <w:szCs w:val="22"/>
        </w:rPr>
        <w:t>,</w:t>
      </w:r>
      <w:r w:rsidR="5BE0033D" w:rsidRPr="68DA6B8D">
        <w:rPr>
          <w:rFonts w:ascii="Arial" w:eastAsia="Arial" w:hAnsi="Arial" w:cs="Arial"/>
          <w:sz w:val="22"/>
          <w:szCs w:val="22"/>
        </w:rPr>
        <w:t xml:space="preserve"> võib</w:t>
      </w:r>
      <w:r w:rsidR="00AF2115">
        <w:rPr>
          <w:rFonts w:ascii="Arial" w:eastAsia="Arial" w:hAnsi="Arial" w:cs="Arial"/>
          <w:sz w:val="22"/>
          <w:szCs w:val="22"/>
        </w:rPr>
        <w:t xml:space="preserve"> toetuse andja</w:t>
      </w:r>
      <w:r w:rsidR="5BE0033D" w:rsidRPr="68DA6B8D">
        <w:rPr>
          <w:rFonts w:ascii="Arial" w:eastAsia="Arial" w:hAnsi="Arial" w:cs="Arial"/>
          <w:sz w:val="22"/>
          <w:szCs w:val="22"/>
        </w:rPr>
        <w:t xml:space="preserve"> </w:t>
      </w:r>
      <w:r w:rsidR="00416975">
        <w:rPr>
          <w:rFonts w:ascii="Arial" w:eastAsia="Arial" w:hAnsi="Arial" w:cs="Arial"/>
          <w:sz w:val="22"/>
          <w:szCs w:val="22"/>
        </w:rPr>
        <w:t xml:space="preserve">jätta </w:t>
      </w:r>
      <w:r w:rsidR="5BE0033D" w:rsidRPr="68DA6B8D">
        <w:rPr>
          <w:rFonts w:ascii="Arial" w:eastAsia="Arial" w:hAnsi="Arial" w:cs="Arial"/>
          <w:sz w:val="22"/>
          <w:szCs w:val="22"/>
        </w:rPr>
        <w:t xml:space="preserve">taotluse läbi vaatamata. Väljaspool avatud taotlusvooru esitatud taotlusi menetlusse ei võeta. </w:t>
      </w:r>
      <w:r w:rsidR="00D86B27" w:rsidRPr="00D86B27">
        <w:rPr>
          <w:rFonts w:ascii="Arial" w:eastAsia="Arial" w:hAnsi="Arial" w:cs="Arial"/>
          <w:sz w:val="22"/>
          <w:szCs w:val="22"/>
        </w:rPr>
        <w:t>Otsus taotluse rahuldamise või rahuldamata jätmise kohta tehakse määruses sätestatud tähtaja jooksul, lähtudes hindamiskomisjoni ettepanekust.</w:t>
      </w:r>
    </w:p>
    <w:p w14:paraId="06446610" w14:textId="77777777" w:rsidR="000A624D" w:rsidRDefault="000A624D" w:rsidP="000A624D">
      <w:pPr>
        <w:jc w:val="both"/>
        <w:rPr>
          <w:rFonts w:ascii="Arial" w:eastAsia="Arial" w:hAnsi="Arial" w:cs="Arial"/>
          <w:b/>
          <w:bCs/>
          <w:sz w:val="22"/>
          <w:szCs w:val="22"/>
        </w:rPr>
      </w:pPr>
    </w:p>
    <w:p w14:paraId="7F54F34E" w14:textId="79CE3435" w:rsidR="2B9A2A0F" w:rsidRDefault="15D6FB93" w:rsidP="000A624D">
      <w:pPr>
        <w:jc w:val="both"/>
        <w:rPr>
          <w:rFonts w:ascii="Arial" w:eastAsia="Arial" w:hAnsi="Arial" w:cs="Arial"/>
          <w:sz w:val="22"/>
          <w:szCs w:val="22"/>
        </w:rPr>
      </w:pPr>
      <w:r w:rsidRPr="68DA6B8D">
        <w:rPr>
          <w:rFonts w:ascii="Arial" w:eastAsia="Arial" w:hAnsi="Arial" w:cs="Arial"/>
          <w:b/>
          <w:bCs/>
          <w:sz w:val="22"/>
          <w:szCs w:val="22"/>
        </w:rPr>
        <w:t>Eelnõu §</w:t>
      </w:r>
      <w:r w:rsidR="2B9A2A0F" w:rsidRPr="68DA6B8D">
        <w:rPr>
          <w:rFonts w:ascii="Arial" w:eastAsia="Arial" w:hAnsi="Arial" w:cs="Arial"/>
          <w:b/>
          <w:bCs/>
          <w:sz w:val="22"/>
          <w:szCs w:val="22"/>
        </w:rPr>
        <w:t xml:space="preserve"> 12 </w:t>
      </w:r>
      <w:r w:rsidR="2B9A2A0F" w:rsidRPr="68DA6B8D">
        <w:rPr>
          <w:rFonts w:ascii="Arial" w:eastAsia="Arial" w:hAnsi="Arial" w:cs="Arial"/>
          <w:sz w:val="22"/>
          <w:szCs w:val="22"/>
        </w:rPr>
        <w:t xml:space="preserve">sätestab taotluste hindamise põhimõtted, valikukriteeriumid ja valiku korra. Taotluste hindamiseks moodustatakse hindamiskomisjon ning </w:t>
      </w:r>
      <w:r w:rsidR="004A32F1">
        <w:rPr>
          <w:rFonts w:ascii="Arial" w:eastAsia="Arial" w:hAnsi="Arial" w:cs="Arial"/>
          <w:sz w:val="22"/>
          <w:szCs w:val="22"/>
        </w:rPr>
        <w:t xml:space="preserve">hindamiskord </w:t>
      </w:r>
      <w:r w:rsidR="2B9A2A0F" w:rsidRPr="68DA6B8D">
        <w:rPr>
          <w:rFonts w:ascii="Arial" w:eastAsia="Arial" w:hAnsi="Arial" w:cs="Arial"/>
          <w:sz w:val="22"/>
          <w:szCs w:val="22"/>
        </w:rPr>
        <w:t xml:space="preserve">kehtestatakse </w:t>
      </w:r>
      <w:r w:rsidR="00AD7B6B" w:rsidRPr="00AD7B6B">
        <w:rPr>
          <w:rFonts w:ascii="Arial" w:eastAsia="Arial" w:hAnsi="Arial" w:cs="Arial"/>
          <w:sz w:val="22"/>
          <w:szCs w:val="22"/>
        </w:rPr>
        <w:t>valdkonna eest vastutava ministri käskkirjaga</w:t>
      </w:r>
      <w:r w:rsidR="2B9A2A0F" w:rsidRPr="68DA6B8D">
        <w:rPr>
          <w:rFonts w:ascii="Arial" w:eastAsia="Arial" w:hAnsi="Arial" w:cs="Arial"/>
          <w:sz w:val="22"/>
          <w:szCs w:val="22"/>
        </w:rPr>
        <w:t>.</w:t>
      </w:r>
    </w:p>
    <w:p w14:paraId="1DE4DB71" w14:textId="77777777" w:rsidR="000A624D" w:rsidRDefault="000A624D" w:rsidP="000A624D">
      <w:pPr>
        <w:jc w:val="both"/>
        <w:rPr>
          <w:rFonts w:ascii="Arial" w:eastAsia="Arial" w:hAnsi="Arial" w:cs="Arial"/>
          <w:sz w:val="22"/>
          <w:szCs w:val="22"/>
        </w:rPr>
      </w:pPr>
    </w:p>
    <w:p w14:paraId="534E7B07" w14:textId="17184A52" w:rsidR="2B9A2A0F" w:rsidRDefault="32C6FC56" w:rsidP="000A624D">
      <w:pPr>
        <w:jc w:val="both"/>
      </w:pPr>
      <w:r w:rsidRPr="68DA6B8D">
        <w:rPr>
          <w:rFonts w:ascii="Arial" w:eastAsia="Arial" w:hAnsi="Arial" w:cs="Arial"/>
          <w:sz w:val="22"/>
          <w:szCs w:val="22"/>
        </w:rPr>
        <w:t xml:space="preserve">Taotlusi hinnatakse </w:t>
      </w:r>
      <w:r w:rsidR="00267A03" w:rsidRPr="00267A03">
        <w:rPr>
          <w:rFonts w:ascii="Arial" w:eastAsia="Arial" w:hAnsi="Arial" w:cs="Arial"/>
          <w:sz w:val="22"/>
          <w:szCs w:val="22"/>
        </w:rPr>
        <w:t>määruses sätestatud nelja kriteeriumi</w:t>
      </w:r>
      <w:r w:rsidR="00267A03">
        <w:rPr>
          <w:rFonts w:ascii="Arial" w:eastAsia="Arial" w:hAnsi="Arial" w:cs="Arial"/>
          <w:sz w:val="22"/>
          <w:szCs w:val="22"/>
        </w:rPr>
        <w:t xml:space="preserve"> </w:t>
      </w:r>
      <w:r w:rsidRPr="68DA6B8D">
        <w:rPr>
          <w:rFonts w:ascii="Arial" w:eastAsia="Arial" w:hAnsi="Arial" w:cs="Arial"/>
          <w:sz w:val="22"/>
          <w:szCs w:val="22"/>
        </w:rPr>
        <w:t>alusel</w:t>
      </w:r>
      <w:r w:rsidR="00D668EE">
        <w:rPr>
          <w:rFonts w:ascii="Arial" w:eastAsia="Arial" w:hAnsi="Arial" w:cs="Arial"/>
          <w:sz w:val="22"/>
          <w:szCs w:val="22"/>
        </w:rPr>
        <w:t>:</w:t>
      </w:r>
      <w:r w:rsidRPr="68DA6B8D">
        <w:rPr>
          <w:rFonts w:ascii="Arial" w:eastAsia="Arial" w:hAnsi="Arial" w:cs="Arial"/>
          <w:sz w:val="22"/>
          <w:szCs w:val="22"/>
        </w:rPr>
        <w:t xml:space="preserve"> </w:t>
      </w:r>
      <w:r w:rsidR="00D668EE">
        <w:rPr>
          <w:rFonts w:ascii="Arial" w:eastAsia="Arial" w:hAnsi="Arial" w:cs="Arial"/>
          <w:sz w:val="22"/>
          <w:szCs w:val="22"/>
        </w:rPr>
        <w:t>1)</w:t>
      </w:r>
      <w:r w:rsidRPr="68DA6B8D">
        <w:rPr>
          <w:rFonts w:ascii="Arial" w:eastAsia="Arial" w:hAnsi="Arial" w:cs="Arial"/>
          <w:sz w:val="22"/>
          <w:szCs w:val="22"/>
        </w:rPr>
        <w:t xml:space="preserve"> </w:t>
      </w:r>
      <w:proofErr w:type="spellStart"/>
      <w:r w:rsidR="00D668EE">
        <w:rPr>
          <w:rFonts w:ascii="Arial" w:eastAsia="Arial" w:hAnsi="Arial" w:cs="Arial"/>
          <w:sz w:val="22"/>
          <w:szCs w:val="22"/>
        </w:rPr>
        <w:t>VIPS-i</w:t>
      </w:r>
      <w:proofErr w:type="spellEnd"/>
      <w:r w:rsidR="00D668EE" w:rsidRPr="68DA6B8D">
        <w:rPr>
          <w:rFonts w:ascii="Arial" w:eastAsia="Arial" w:hAnsi="Arial" w:cs="Arial"/>
          <w:sz w:val="22"/>
          <w:szCs w:val="22"/>
        </w:rPr>
        <w:t xml:space="preserve"> </w:t>
      </w:r>
      <w:r w:rsidRPr="68DA6B8D">
        <w:rPr>
          <w:rFonts w:ascii="Arial" w:eastAsia="Arial" w:hAnsi="Arial" w:cs="Arial"/>
          <w:sz w:val="22"/>
          <w:szCs w:val="22"/>
        </w:rPr>
        <w:t>vastavus määruse</w:t>
      </w:r>
      <w:r w:rsidR="00D668EE">
        <w:rPr>
          <w:rFonts w:ascii="Arial" w:eastAsia="Arial" w:hAnsi="Arial" w:cs="Arial"/>
          <w:sz w:val="22"/>
          <w:szCs w:val="22"/>
        </w:rPr>
        <w:t>s sätestatud</w:t>
      </w:r>
      <w:r w:rsidRPr="68DA6B8D">
        <w:rPr>
          <w:rFonts w:ascii="Arial" w:eastAsia="Arial" w:hAnsi="Arial" w:cs="Arial"/>
          <w:sz w:val="22"/>
          <w:szCs w:val="22"/>
        </w:rPr>
        <w:t xml:space="preserve"> eesmärgile, </w:t>
      </w:r>
      <w:r w:rsidR="00D668EE">
        <w:rPr>
          <w:rFonts w:ascii="Arial" w:eastAsia="Arial" w:hAnsi="Arial" w:cs="Arial"/>
          <w:sz w:val="22"/>
          <w:szCs w:val="22"/>
        </w:rPr>
        <w:t xml:space="preserve">2) </w:t>
      </w:r>
      <w:proofErr w:type="spellStart"/>
      <w:r w:rsidR="00D668EE">
        <w:rPr>
          <w:rFonts w:ascii="Arial" w:eastAsia="Arial" w:hAnsi="Arial" w:cs="Arial"/>
          <w:sz w:val="22"/>
          <w:szCs w:val="22"/>
        </w:rPr>
        <w:t>VIPS-i</w:t>
      </w:r>
      <w:proofErr w:type="spellEnd"/>
      <w:r w:rsidR="00D668EE">
        <w:rPr>
          <w:rFonts w:ascii="Arial" w:eastAsia="Arial" w:hAnsi="Arial" w:cs="Arial"/>
          <w:sz w:val="22"/>
          <w:szCs w:val="22"/>
        </w:rPr>
        <w:t xml:space="preserve"> </w:t>
      </w:r>
      <w:r w:rsidRPr="68DA6B8D">
        <w:rPr>
          <w:rFonts w:ascii="Arial" w:eastAsia="Arial" w:hAnsi="Arial" w:cs="Arial"/>
          <w:sz w:val="22"/>
          <w:szCs w:val="22"/>
        </w:rPr>
        <w:t xml:space="preserve">kavandatud mahu ja ülesehituse põhjendatus, </w:t>
      </w:r>
      <w:r w:rsidR="00D668EE">
        <w:rPr>
          <w:rFonts w:ascii="Arial" w:eastAsia="Arial" w:hAnsi="Arial" w:cs="Arial"/>
          <w:sz w:val="22"/>
          <w:szCs w:val="22"/>
        </w:rPr>
        <w:t xml:space="preserve">3) </w:t>
      </w:r>
      <w:r w:rsidRPr="68DA6B8D">
        <w:rPr>
          <w:rFonts w:ascii="Arial" w:eastAsia="Arial" w:hAnsi="Arial" w:cs="Arial"/>
          <w:sz w:val="22"/>
          <w:szCs w:val="22"/>
        </w:rPr>
        <w:t xml:space="preserve">ühe seansi maksumuse optimaalsus </w:t>
      </w:r>
      <w:r w:rsidR="00D668EE">
        <w:rPr>
          <w:rFonts w:ascii="Arial" w:eastAsia="Arial" w:hAnsi="Arial" w:cs="Arial"/>
          <w:sz w:val="22"/>
          <w:szCs w:val="22"/>
        </w:rPr>
        <w:t>ja</w:t>
      </w:r>
      <w:r w:rsidR="00D668EE" w:rsidRPr="68DA6B8D">
        <w:rPr>
          <w:rFonts w:ascii="Arial" w:eastAsia="Arial" w:hAnsi="Arial" w:cs="Arial"/>
          <w:sz w:val="22"/>
          <w:szCs w:val="22"/>
        </w:rPr>
        <w:t xml:space="preserve"> </w:t>
      </w:r>
      <w:r w:rsidR="00D668EE">
        <w:rPr>
          <w:rFonts w:ascii="Arial" w:eastAsia="Arial" w:hAnsi="Arial" w:cs="Arial"/>
          <w:sz w:val="22"/>
          <w:szCs w:val="22"/>
        </w:rPr>
        <w:t xml:space="preserve">4) </w:t>
      </w:r>
      <w:r w:rsidRPr="68DA6B8D">
        <w:rPr>
          <w:rFonts w:ascii="Arial" w:eastAsia="Arial" w:hAnsi="Arial" w:cs="Arial"/>
          <w:sz w:val="22"/>
          <w:szCs w:val="22"/>
        </w:rPr>
        <w:t>taotleja võimekus sekkumis</w:t>
      </w:r>
      <w:r w:rsidR="00D668EE">
        <w:rPr>
          <w:rFonts w:ascii="Arial" w:eastAsia="Arial" w:hAnsi="Arial" w:cs="Arial"/>
          <w:sz w:val="22"/>
          <w:szCs w:val="22"/>
        </w:rPr>
        <w:t>t</w:t>
      </w:r>
      <w:r w:rsidRPr="68DA6B8D">
        <w:rPr>
          <w:rFonts w:ascii="Arial" w:eastAsia="Arial" w:hAnsi="Arial" w:cs="Arial"/>
          <w:sz w:val="22"/>
          <w:szCs w:val="22"/>
        </w:rPr>
        <w:t xml:space="preserve"> </w:t>
      </w:r>
      <w:r w:rsidR="00D668EE" w:rsidRPr="68DA6B8D">
        <w:rPr>
          <w:rFonts w:ascii="Arial" w:eastAsia="Arial" w:hAnsi="Arial" w:cs="Arial"/>
          <w:sz w:val="22"/>
          <w:szCs w:val="22"/>
        </w:rPr>
        <w:t>tervikliku</w:t>
      </w:r>
      <w:r w:rsidR="00D668EE">
        <w:rPr>
          <w:rFonts w:ascii="Arial" w:eastAsia="Arial" w:hAnsi="Arial" w:cs="Arial"/>
          <w:sz w:val="22"/>
          <w:szCs w:val="22"/>
        </w:rPr>
        <w:t>lt</w:t>
      </w:r>
      <w:r w:rsidR="00D668EE" w:rsidRPr="68DA6B8D">
        <w:rPr>
          <w:rFonts w:ascii="Arial" w:eastAsia="Arial" w:hAnsi="Arial" w:cs="Arial"/>
          <w:sz w:val="22"/>
          <w:szCs w:val="22"/>
        </w:rPr>
        <w:t xml:space="preserve"> rakenda</w:t>
      </w:r>
      <w:r w:rsidR="00D668EE">
        <w:rPr>
          <w:rFonts w:ascii="Arial" w:eastAsia="Arial" w:hAnsi="Arial" w:cs="Arial"/>
          <w:sz w:val="22"/>
          <w:szCs w:val="22"/>
        </w:rPr>
        <w:t>da</w:t>
      </w:r>
      <w:r w:rsidRPr="68DA6B8D">
        <w:rPr>
          <w:rFonts w:ascii="Arial" w:eastAsia="Arial" w:hAnsi="Arial" w:cs="Arial"/>
          <w:sz w:val="22"/>
          <w:szCs w:val="22"/>
        </w:rPr>
        <w:t xml:space="preserve">. </w:t>
      </w:r>
      <w:r w:rsidR="2B9A2A0F" w:rsidRPr="68DA6B8D">
        <w:rPr>
          <w:rFonts w:ascii="Arial" w:eastAsia="Arial" w:hAnsi="Arial" w:cs="Arial"/>
          <w:sz w:val="22"/>
          <w:szCs w:val="22"/>
        </w:rPr>
        <w:t>Kriteeriumide eesmärk on tagada toetuse sihipärane ja kulutõhus kasutamine ning võrreldavate lahenduste objektiivne hindamine.</w:t>
      </w:r>
    </w:p>
    <w:p w14:paraId="2E3E9A7E" w14:textId="77777777" w:rsidR="000A624D" w:rsidRDefault="000A624D" w:rsidP="000A624D">
      <w:pPr>
        <w:jc w:val="both"/>
        <w:rPr>
          <w:rFonts w:ascii="Arial" w:eastAsia="Arial" w:hAnsi="Arial" w:cs="Arial"/>
          <w:sz w:val="22"/>
          <w:szCs w:val="22"/>
        </w:rPr>
      </w:pPr>
    </w:p>
    <w:p w14:paraId="558981C6" w14:textId="519B1D34" w:rsidR="2B9A2A0F" w:rsidRDefault="003E0FD2" w:rsidP="000A624D">
      <w:pPr>
        <w:jc w:val="both"/>
      </w:pPr>
      <w:r w:rsidRPr="003E0FD2">
        <w:rPr>
          <w:rFonts w:ascii="Arial" w:eastAsia="Arial" w:hAnsi="Arial" w:cs="Arial"/>
          <w:sz w:val="22"/>
          <w:szCs w:val="22"/>
        </w:rPr>
        <w:t xml:space="preserve">Hindamise tulemusena kujuneb iga taotluse </w:t>
      </w:r>
      <w:r w:rsidR="005C51C1">
        <w:rPr>
          <w:rFonts w:ascii="Arial" w:eastAsia="Arial" w:hAnsi="Arial" w:cs="Arial"/>
          <w:sz w:val="22"/>
          <w:szCs w:val="22"/>
        </w:rPr>
        <w:t>(taotlus</w:t>
      </w:r>
      <w:r w:rsidR="00AF4052">
        <w:rPr>
          <w:rFonts w:ascii="Arial" w:eastAsia="Arial" w:hAnsi="Arial" w:cs="Arial"/>
          <w:sz w:val="22"/>
          <w:szCs w:val="22"/>
        </w:rPr>
        <w:t>i</w:t>
      </w:r>
      <w:r w:rsidR="005C51C1">
        <w:rPr>
          <w:rFonts w:ascii="Arial" w:eastAsia="Arial" w:hAnsi="Arial" w:cs="Arial"/>
          <w:sz w:val="22"/>
          <w:szCs w:val="22"/>
        </w:rPr>
        <w:t xml:space="preserve">, mis on esitatud mitme </w:t>
      </w:r>
      <w:proofErr w:type="spellStart"/>
      <w:r w:rsidR="005C51C1">
        <w:rPr>
          <w:rFonts w:ascii="Arial" w:eastAsia="Arial" w:hAnsi="Arial" w:cs="Arial"/>
          <w:sz w:val="22"/>
          <w:szCs w:val="22"/>
        </w:rPr>
        <w:t>VIPS</w:t>
      </w:r>
      <w:r w:rsidR="00AF4052">
        <w:rPr>
          <w:rFonts w:ascii="Arial" w:eastAsia="Arial" w:hAnsi="Arial" w:cs="Arial"/>
          <w:sz w:val="22"/>
          <w:szCs w:val="22"/>
        </w:rPr>
        <w:t>-</w:t>
      </w:r>
      <w:r w:rsidR="005C51C1">
        <w:rPr>
          <w:rFonts w:ascii="Arial" w:eastAsia="Arial" w:hAnsi="Arial" w:cs="Arial"/>
          <w:sz w:val="22"/>
          <w:szCs w:val="22"/>
        </w:rPr>
        <w:t>i</w:t>
      </w:r>
      <w:proofErr w:type="spellEnd"/>
      <w:r w:rsidR="005C51C1">
        <w:rPr>
          <w:rFonts w:ascii="Arial" w:eastAsia="Arial" w:hAnsi="Arial" w:cs="Arial"/>
          <w:sz w:val="22"/>
          <w:szCs w:val="22"/>
        </w:rPr>
        <w:t xml:space="preserve"> kohta, käsitletakse </w:t>
      </w:r>
      <w:proofErr w:type="spellStart"/>
      <w:r w:rsidR="005C51C1">
        <w:rPr>
          <w:rFonts w:ascii="Arial" w:eastAsia="Arial" w:hAnsi="Arial" w:cs="Arial"/>
          <w:sz w:val="22"/>
          <w:szCs w:val="22"/>
        </w:rPr>
        <w:t>VIPS</w:t>
      </w:r>
      <w:r w:rsidR="00AF4052">
        <w:rPr>
          <w:rFonts w:ascii="Arial" w:eastAsia="Arial" w:hAnsi="Arial" w:cs="Arial"/>
          <w:sz w:val="22"/>
          <w:szCs w:val="22"/>
        </w:rPr>
        <w:t>-</w:t>
      </w:r>
      <w:r w:rsidR="005C51C1">
        <w:rPr>
          <w:rFonts w:ascii="Arial" w:eastAsia="Arial" w:hAnsi="Arial" w:cs="Arial"/>
          <w:sz w:val="22"/>
          <w:szCs w:val="22"/>
        </w:rPr>
        <w:t>ide</w:t>
      </w:r>
      <w:proofErr w:type="spellEnd"/>
      <w:r w:rsidR="005C51C1">
        <w:rPr>
          <w:rFonts w:ascii="Arial" w:eastAsia="Arial" w:hAnsi="Arial" w:cs="Arial"/>
          <w:sz w:val="22"/>
          <w:szCs w:val="22"/>
        </w:rPr>
        <w:t xml:space="preserve"> põhiselt eraldi taotlustena, vt § 12 lõige 4) </w:t>
      </w:r>
      <w:r w:rsidRPr="003E0FD2">
        <w:rPr>
          <w:rFonts w:ascii="Arial" w:eastAsia="Arial" w:hAnsi="Arial" w:cs="Arial"/>
          <w:sz w:val="22"/>
          <w:szCs w:val="22"/>
        </w:rPr>
        <w:t xml:space="preserve">kohta punktisumma, mille alusel kujundab hindamiskomisjon </w:t>
      </w:r>
      <w:r w:rsidR="005C51C1">
        <w:rPr>
          <w:rFonts w:ascii="Arial" w:eastAsia="Arial" w:hAnsi="Arial" w:cs="Arial"/>
          <w:sz w:val="22"/>
          <w:szCs w:val="22"/>
        </w:rPr>
        <w:t>paremusjärjestuse koos ettepanekuga toetus määrata või jätta määramata</w:t>
      </w:r>
      <w:r w:rsidRPr="003E0FD2">
        <w:rPr>
          <w:rFonts w:ascii="Arial" w:eastAsia="Arial" w:hAnsi="Arial" w:cs="Arial"/>
          <w:sz w:val="22"/>
          <w:szCs w:val="22"/>
        </w:rPr>
        <w:t>.</w:t>
      </w:r>
      <w:r w:rsidR="2B9A2A0F" w:rsidRPr="68DA6B8D">
        <w:rPr>
          <w:rFonts w:ascii="Arial" w:eastAsia="Arial" w:hAnsi="Arial" w:cs="Arial"/>
          <w:sz w:val="22"/>
          <w:szCs w:val="22"/>
        </w:rPr>
        <w:t xml:space="preserve"> Komisjonil on õigus küsida taotlejalt lisateavet, kui esitatud andmed on puudulikud või ebaselged.</w:t>
      </w:r>
      <w:r w:rsidR="5FD74D92" w:rsidRPr="68DA6B8D">
        <w:rPr>
          <w:rFonts w:ascii="Arial" w:eastAsia="Arial" w:hAnsi="Arial" w:cs="Arial"/>
          <w:sz w:val="22"/>
          <w:szCs w:val="22"/>
        </w:rPr>
        <w:t xml:space="preserve"> </w:t>
      </w:r>
      <w:r w:rsidR="357BD724" w:rsidRPr="68DA6B8D">
        <w:rPr>
          <w:rFonts w:ascii="Arial" w:eastAsia="Arial" w:hAnsi="Arial" w:cs="Arial"/>
          <w:sz w:val="22"/>
          <w:szCs w:val="22"/>
        </w:rPr>
        <w:t>Taotluste hindamine toimub määruses sätestatud hindamiskriteeriumi</w:t>
      </w:r>
      <w:r w:rsidR="00D668EE">
        <w:rPr>
          <w:rFonts w:ascii="Arial" w:eastAsia="Arial" w:hAnsi="Arial" w:cs="Arial"/>
          <w:sz w:val="22"/>
          <w:szCs w:val="22"/>
        </w:rPr>
        <w:t>d</w:t>
      </w:r>
      <w:r w:rsidR="357BD724" w:rsidRPr="68DA6B8D">
        <w:rPr>
          <w:rFonts w:ascii="Arial" w:eastAsia="Arial" w:hAnsi="Arial" w:cs="Arial"/>
          <w:sz w:val="22"/>
          <w:szCs w:val="22"/>
        </w:rPr>
        <w:t xml:space="preserve">e alusel, et tagada tegevuste vastavus meetme eesmärgile </w:t>
      </w:r>
      <w:r w:rsidR="00D668EE">
        <w:rPr>
          <w:rFonts w:ascii="Arial" w:eastAsia="Arial" w:hAnsi="Arial" w:cs="Arial"/>
          <w:sz w:val="22"/>
          <w:szCs w:val="22"/>
        </w:rPr>
        <w:t>ja</w:t>
      </w:r>
      <w:r w:rsidR="00D668EE" w:rsidRPr="68DA6B8D">
        <w:rPr>
          <w:rFonts w:ascii="Arial" w:eastAsia="Arial" w:hAnsi="Arial" w:cs="Arial"/>
          <w:sz w:val="22"/>
          <w:szCs w:val="22"/>
        </w:rPr>
        <w:t xml:space="preserve"> </w:t>
      </w:r>
      <w:r w:rsidR="357BD724" w:rsidRPr="68DA6B8D">
        <w:rPr>
          <w:rFonts w:ascii="Arial" w:eastAsia="Arial" w:hAnsi="Arial" w:cs="Arial"/>
          <w:sz w:val="22"/>
          <w:szCs w:val="22"/>
        </w:rPr>
        <w:t xml:space="preserve">kulutõhususe põhimõttele. </w:t>
      </w:r>
    </w:p>
    <w:p w14:paraId="1629CA06" w14:textId="77777777" w:rsidR="000A624D" w:rsidRDefault="000A624D" w:rsidP="000A624D">
      <w:pPr>
        <w:jc w:val="both"/>
        <w:rPr>
          <w:rFonts w:ascii="Arial" w:eastAsia="Arial" w:hAnsi="Arial" w:cs="Arial"/>
          <w:sz w:val="22"/>
          <w:szCs w:val="22"/>
        </w:rPr>
      </w:pPr>
    </w:p>
    <w:p w14:paraId="2671FC5B" w14:textId="3D330519" w:rsidR="5FD74D92" w:rsidRDefault="3299F0AF" w:rsidP="000A624D">
      <w:pPr>
        <w:jc w:val="both"/>
      </w:pPr>
      <w:r w:rsidRPr="68DA6B8D">
        <w:rPr>
          <w:rFonts w:ascii="Arial" w:eastAsia="Arial" w:hAnsi="Arial" w:cs="Arial"/>
          <w:b/>
          <w:bCs/>
          <w:sz w:val="22"/>
          <w:szCs w:val="22"/>
        </w:rPr>
        <w:t>Eelnõu §</w:t>
      </w:r>
      <w:r w:rsidR="5FD74D92" w:rsidRPr="68DA6B8D">
        <w:rPr>
          <w:rFonts w:ascii="Arial" w:eastAsia="Arial" w:hAnsi="Arial" w:cs="Arial"/>
          <w:b/>
          <w:bCs/>
          <w:sz w:val="22"/>
          <w:szCs w:val="22"/>
        </w:rPr>
        <w:t xml:space="preserve"> 13</w:t>
      </w:r>
      <w:r w:rsidR="5FD74D92" w:rsidRPr="68DA6B8D">
        <w:rPr>
          <w:rFonts w:ascii="Arial" w:eastAsia="Arial" w:hAnsi="Arial" w:cs="Arial"/>
          <w:sz w:val="22"/>
          <w:szCs w:val="22"/>
        </w:rPr>
        <w:t xml:space="preserve"> sätestab toetuse määramise ja maksmise korra. Toetus määratakse</w:t>
      </w:r>
      <w:r w:rsidR="00AF4052">
        <w:rPr>
          <w:rFonts w:ascii="Arial" w:eastAsia="Arial" w:hAnsi="Arial" w:cs="Arial"/>
          <w:sz w:val="22"/>
          <w:szCs w:val="22"/>
        </w:rPr>
        <w:t>,</w:t>
      </w:r>
      <w:r w:rsidR="5FD74D92" w:rsidRPr="68DA6B8D">
        <w:rPr>
          <w:rFonts w:ascii="Arial" w:eastAsia="Arial" w:hAnsi="Arial" w:cs="Arial"/>
          <w:sz w:val="22"/>
          <w:szCs w:val="22"/>
        </w:rPr>
        <w:t xml:space="preserve"> lähtudes taotluses esitatud andmetest, määruses sätestatud tingimustest </w:t>
      </w:r>
      <w:r w:rsidR="00DB6769">
        <w:rPr>
          <w:rFonts w:ascii="Arial" w:eastAsia="Arial" w:hAnsi="Arial" w:cs="Arial"/>
          <w:sz w:val="22"/>
          <w:szCs w:val="22"/>
        </w:rPr>
        <w:t>ja</w:t>
      </w:r>
      <w:r w:rsidR="00DB6769" w:rsidRPr="68DA6B8D">
        <w:rPr>
          <w:rFonts w:ascii="Arial" w:eastAsia="Arial" w:hAnsi="Arial" w:cs="Arial"/>
          <w:sz w:val="22"/>
          <w:szCs w:val="22"/>
        </w:rPr>
        <w:t xml:space="preserve"> </w:t>
      </w:r>
      <w:r w:rsidR="5FD74D92" w:rsidRPr="68DA6B8D">
        <w:rPr>
          <w:rFonts w:ascii="Arial" w:eastAsia="Arial" w:hAnsi="Arial" w:cs="Arial"/>
          <w:sz w:val="22"/>
          <w:szCs w:val="22"/>
        </w:rPr>
        <w:t>hindamiskomisjoni ettepanekust. Taotlus võidakse rahuldada täielikult või osaliselt</w:t>
      </w:r>
      <w:r w:rsidR="008B4016">
        <w:rPr>
          <w:rFonts w:ascii="Arial" w:eastAsia="Arial" w:hAnsi="Arial" w:cs="Arial"/>
          <w:sz w:val="22"/>
          <w:szCs w:val="22"/>
        </w:rPr>
        <w:t xml:space="preserve">, </w:t>
      </w:r>
      <w:r w:rsidR="008B4016" w:rsidRPr="008B4016">
        <w:rPr>
          <w:rFonts w:ascii="Arial" w:eastAsia="Arial" w:hAnsi="Arial" w:cs="Arial"/>
          <w:sz w:val="22"/>
          <w:szCs w:val="22"/>
        </w:rPr>
        <w:t xml:space="preserve">sealhulgas ühe või mitme taotluses </w:t>
      </w:r>
      <w:r w:rsidR="00AF4052">
        <w:rPr>
          <w:rFonts w:ascii="Arial" w:eastAsia="Arial" w:hAnsi="Arial" w:cs="Arial"/>
          <w:sz w:val="22"/>
          <w:szCs w:val="22"/>
        </w:rPr>
        <w:t>nime</w:t>
      </w:r>
      <w:r w:rsidR="008B4016" w:rsidRPr="008B4016">
        <w:rPr>
          <w:rFonts w:ascii="Arial" w:eastAsia="Arial" w:hAnsi="Arial" w:cs="Arial"/>
          <w:sz w:val="22"/>
          <w:szCs w:val="22"/>
        </w:rPr>
        <w:t xml:space="preserve">tatud </w:t>
      </w:r>
      <w:proofErr w:type="spellStart"/>
      <w:r w:rsidR="008B4016" w:rsidRPr="008B4016">
        <w:rPr>
          <w:rFonts w:ascii="Arial" w:eastAsia="Arial" w:hAnsi="Arial" w:cs="Arial"/>
          <w:sz w:val="22"/>
          <w:szCs w:val="22"/>
        </w:rPr>
        <w:t>VIPS-i</w:t>
      </w:r>
      <w:proofErr w:type="spellEnd"/>
      <w:r w:rsidR="008B4016" w:rsidRPr="008B4016">
        <w:rPr>
          <w:rFonts w:ascii="Arial" w:eastAsia="Arial" w:hAnsi="Arial" w:cs="Arial"/>
          <w:sz w:val="22"/>
          <w:szCs w:val="22"/>
        </w:rPr>
        <w:t xml:space="preserve"> </w:t>
      </w:r>
      <w:r w:rsidR="00AF4052">
        <w:rPr>
          <w:rFonts w:ascii="Arial" w:eastAsia="Arial" w:hAnsi="Arial" w:cs="Arial"/>
          <w:sz w:val="22"/>
          <w:szCs w:val="22"/>
        </w:rPr>
        <w:t>puhul</w:t>
      </w:r>
      <w:r w:rsidR="008B4016" w:rsidRPr="008B4016">
        <w:rPr>
          <w:rFonts w:ascii="Arial" w:eastAsia="Arial" w:hAnsi="Arial" w:cs="Arial"/>
          <w:sz w:val="22"/>
          <w:szCs w:val="22"/>
        </w:rPr>
        <w:t>.</w:t>
      </w:r>
    </w:p>
    <w:p w14:paraId="615DD904" w14:textId="77777777" w:rsidR="000A624D" w:rsidRDefault="000A624D" w:rsidP="000A624D">
      <w:pPr>
        <w:jc w:val="both"/>
        <w:rPr>
          <w:rFonts w:ascii="Arial" w:eastAsia="Arial" w:hAnsi="Arial" w:cs="Arial"/>
          <w:sz w:val="22"/>
          <w:szCs w:val="22"/>
        </w:rPr>
      </w:pPr>
    </w:p>
    <w:p w14:paraId="2A6DAED3" w14:textId="695753F7" w:rsidR="5FD74D92" w:rsidRDefault="5FD74D92" w:rsidP="000A624D">
      <w:pPr>
        <w:jc w:val="both"/>
      </w:pPr>
      <w:r w:rsidRPr="52C80BE1">
        <w:rPr>
          <w:rFonts w:ascii="Arial" w:eastAsia="Arial" w:hAnsi="Arial" w:cs="Arial"/>
          <w:sz w:val="22"/>
          <w:szCs w:val="22"/>
        </w:rPr>
        <w:t xml:space="preserve">Toetust ei määrata, kui taotleja või taotlus ei vasta määruses sätestatud nõuetele, taotluses esinevaid puudusi ei kõrvaldata tähtajaks, taotlus ei saavuta nõutud miinimumhinnet või </w:t>
      </w:r>
      <w:r w:rsidR="00AF4052">
        <w:rPr>
          <w:rFonts w:ascii="Arial" w:eastAsia="Arial" w:hAnsi="Arial" w:cs="Arial"/>
          <w:sz w:val="22"/>
          <w:szCs w:val="22"/>
        </w:rPr>
        <w:t>toeta</w:t>
      </w:r>
      <w:r w:rsidR="0026666A" w:rsidRPr="0026666A">
        <w:rPr>
          <w:rFonts w:ascii="Arial" w:eastAsia="Arial" w:hAnsi="Arial" w:cs="Arial"/>
          <w:sz w:val="22"/>
          <w:szCs w:val="22"/>
        </w:rPr>
        <w:t>tavat tegevust rahastatakse juba Euroopa Liidu fondidest, riigieelarvest või muudest avaliku sektori vahenditest</w:t>
      </w:r>
      <w:r w:rsidRPr="52C80BE1">
        <w:rPr>
          <w:rFonts w:ascii="Arial" w:eastAsia="Arial" w:hAnsi="Arial" w:cs="Arial"/>
          <w:sz w:val="22"/>
          <w:szCs w:val="22"/>
        </w:rPr>
        <w:t>.</w:t>
      </w:r>
    </w:p>
    <w:p w14:paraId="12024AA3" w14:textId="77777777" w:rsidR="000A624D" w:rsidRDefault="000A624D" w:rsidP="000A624D">
      <w:pPr>
        <w:jc w:val="both"/>
        <w:rPr>
          <w:rFonts w:ascii="Arial" w:eastAsia="Arial" w:hAnsi="Arial" w:cs="Arial"/>
          <w:sz w:val="22"/>
          <w:szCs w:val="22"/>
        </w:rPr>
      </w:pPr>
    </w:p>
    <w:p w14:paraId="2FDA153F" w14:textId="092AD11B" w:rsidR="5FD74D92" w:rsidRDefault="00C650A5" w:rsidP="000A624D">
      <w:pPr>
        <w:jc w:val="both"/>
      </w:pPr>
      <w:r w:rsidRPr="00C650A5">
        <w:rPr>
          <w:rFonts w:ascii="Arial" w:eastAsia="Arial" w:hAnsi="Arial" w:cs="Arial"/>
          <w:sz w:val="22"/>
          <w:szCs w:val="22"/>
        </w:rPr>
        <w:t>Kui toetuse eelarve ei võimalda rahuldada kõiki nõuetele vastavaid taotlusi, tehakse toetuse määramise otsused taotluste hindamistulemuste alusel, arvestades määruses sätestatud tingimusi ja taotlusvooru eelarve mahtu.</w:t>
      </w:r>
      <w:r w:rsidR="5FD74D92" w:rsidRPr="68DA6B8D">
        <w:rPr>
          <w:rFonts w:ascii="Arial" w:eastAsia="Arial" w:hAnsi="Arial" w:cs="Arial"/>
          <w:sz w:val="22"/>
          <w:szCs w:val="22"/>
        </w:rPr>
        <w:t xml:space="preserve"> </w:t>
      </w:r>
      <w:r w:rsidR="005A339B" w:rsidRPr="005A339B">
        <w:rPr>
          <w:rFonts w:ascii="Arial" w:eastAsia="Arial" w:hAnsi="Arial" w:cs="Arial"/>
          <w:sz w:val="22"/>
          <w:szCs w:val="22"/>
        </w:rPr>
        <w:t>Toetuse saajad, toetuse suurus ja toetuse andmise tingimused kinnitatakse valdkonna eest vastutava ministri käskkirjaga.</w:t>
      </w:r>
      <w:r w:rsidR="5FD74D92" w:rsidRPr="68DA6B8D">
        <w:rPr>
          <w:rFonts w:ascii="Arial" w:eastAsia="Arial" w:hAnsi="Arial" w:cs="Arial"/>
          <w:sz w:val="22"/>
          <w:szCs w:val="22"/>
        </w:rPr>
        <w:t xml:space="preserve"> Otsusest teavitatakse </w:t>
      </w:r>
      <w:r w:rsidR="5FD74D92" w:rsidRPr="68DA6B8D">
        <w:rPr>
          <w:rFonts w:ascii="Arial" w:eastAsia="Arial" w:hAnsi="Arial" w:cs="Arial"/>
          <w:sz w:val="22"/>
          <w:szCs w:val="22"/>
        </w:rPr>
        <w:lastRenderedPageBreak/>
        <w:t xml:space="preserve">taotlejat määruses sätestatud korras ning toetus makstakse välja </w:t>
      </w:r>
      <w:r w:rsidR="00CD7C51" w:rsidRPr="00CD7C51">
        <w:rPr>
          <w:rFonts w:ascii="Arial" w:eastAsia="Arial" w:hAnsi="Arial" w:cs="Arial"/>
          <w:sz w:val="22"/>
          <w:szCs w:val="22"/>
        </w:rPr>
        <w:t>määruses sätestatud tähtaja jooksul pärast käskkirja allkirjastamist</w:t>
      </w:r>
      <w:r w:rsidR="5FD74D92" w:rsidRPr="68DA6B8D">
        <w:rPr>
          <w:rFonts w:ascii="Arial" w:eastAsia="Arial" w:hAnsi="Arial" w:cs="Arial"/>
          <w:sz w:val="22"/>
          <w:szCs w:val="22"/>
        </w:rPr>
        <w:t>.</w:t>
      </w:r>
    </w:p>
    <w:p w14:paraId="03930055" w14:textId="77777777" w:rsidR="000A624D" w:rsidRDefault="000A624D" w:rsidP="000A624D">
      <w:pPr>
        <w:jc w:val="both"/>
        <w:rPr>
          <w:rFonts w:ascii="Arial" w:eastAsia="Arial" w:hAnsi="Arial" w:cs="Arial"/>
          <w:b/>
          <w:bCs/>
          <w:sz w:val="22"/>
          <w:szCs w:val="22"/>
        </w:rPr>
      </w:pPr>
    </w:p>
    <w:p w14:paraId="18680809" w14:textId="563D1A4C" w:rsidR="3EA48211" w:rsidRDefault="1EF2233E" w:rsidP="000A624D">
      <w:pPr>
        <w:jc w:val="both"/>
      </w:pPr>
      <w:r w:rsidRPr="68DA6B8D">
        <w:rPr>
          <w:rFonts w:ascii="Arial" w:eastAsia="Arial" w:hAnsi="Arial" w:cs="Arial"/>
          <w:b/>
          <w:bCs/>
          <w:sz w:val="22"/>
          <w:szCs w:val="22"/>
        </w:rPr>
        <w:t>Eelnõu §</w:t>
      </w:r>
      <w:r w:rsidR="3EA48211" w:rsidRPr="68DA6B8D">
        <w:rPr>
          <w:rFonts w:ascii="Arial" w:eastAsia="Arial" w:hAnsi="Arial" w:cs="Arial"/>
          <w:b/>
          <w:bCs/>
          <w:sz w:val="22"/>
          <w:szCs w:val="22"/>
        </w:rPr>
        <w:t xml:space="preserve"> 14</w:t>
      </w:r>
      <w:r w:rsidR="3EA48211" w:rsidRPr="68DA6B8D">
        <w:rPr>
          <w:rFonts w:ascii="Arial" w:eastAsia="Arial" w:hAnsi="Arial" w:cs="Arial"/>
          <w:sz w:val="22"/>
          <w:szCs w:val="22"/>
        </w:rPr>
        <w:t xml:space="preserve"> sätestab toetuse saaja kohustused. Toetuse saaja on kohustatud kasutama toetust taotluses ja toetuse andmise käskkirjas sätestatud tingimustel ning teavitama Sotsiaalministeeriumi olulistest muudatustest, mis võivad mõjutada toetuse </w:t>
      </w:r>
      <w:r w:rsidR="00DB6769">
        <w:rPr>
          <w:rFonts w:ascii="Arial" w:eastAsia="Arial" w:hAnsi="Arial" w:cs="Arial"/>
          <w:sz w:val="22"/>
          <w:szCs w:val="22"/>
        </w:rPr>
        <w:t xml:space="preserve">andmise </w:t>
      </w:r>
      <w:r w:rsidR="3EA48211" w:rsidRPr="68DA6B8D">
        <w:rPr>
          <w:rFonts w:ascii="Arial" w:eastAsia="Arial" w:hAnsi="Arial" w:cs="Arial"/>
          <w:sz w:val="22"/>
          <w:szCs w:val="22"/>
        </w:rPr>
        <w:t>eesmärkide täitmist. Tegevuste mah</w:t>
      </w:r>
      <w:r w:rsidR="00E32270">
        <w:rPr>
          <w:rFonts w:ascii="Arial" w:eastAsia="Arial" w:hAnsi="Arial" w:cs="Arial"/>
          <w:sz w:val="22"/>
          <w:szCs w:val="22"/>
        </w:rPr>
        <w:t>t</w:t>
      </w:r>
      <w:r w:rsidR="3EA48211" w:rsidRPr="68DA6B8D">
        <w:rPr>
          <w:rFonts w:ascii="Arial" w:eastAsia="Arial" w:hAnsi="Arial" w:cs="Arial"/>
          <w:sz w:val="22"/>
          <w:szCs w:val="22"/>
        </w:rPr>
        <w:t xml:space="preserve">u on lubatud </w:t>
      </w:r>
      <w:r w:rsidR="00E32270">
        <w:rPr>
          <w:rFonts w:ascii="Arial" w:eastAsia="Arial" w:hAnsi="Arial" w:cs="Arial"/>
          <w:sz w:val="22"/>
          <w:szCs w:val="22"/>
        </w:rPr>
        <w:t xml:space="preserve">muuta </w:t>
      </w:r>
      <w:r w:rsidR="3EA48211" w:rsidRPr="68DA6B8D">
        <w:rPr>
          <w:rFonts w:ascii="Arial" w:eastAsia="Arial" w:hAnsi="Arial" w:cs="Arial"/>
          <w:sz w:val="22"/>
          <w:szCs w:val="22"/>
        </w:rPr>
        <w:t>üksnes ministeeriumi kirjalikul nõusolekul.</w:t>
      </w:r>
      <w:r w:rsidR="00DF169A">
        <w:rPr>
          <w:rFonts w:ascii="Arial" w:eastAsia="Arial" w:hAnsi="Arial" w:cs="Arial"/>
          <w:sz w:val="22"/>
          <w:szCs w:val="22"/>
        </w:rPr>
        <w:t xml:space="preserve"> </w:t>
      </w:r>
      <w:r w:rsidR="00DF169A" w:rsidRPr="00DF169A">
        <w:rPr>
          <w:rFonts w:ascii="Arial" w:eastAsia="Arial" w:hAnsi="Arial" w:cs="Arial"/>
          <w:sz w:val="22"/>
          <w:szCs w:val="22"/>
        </w:rPr>
        <w:t>Toetuse saaja peab tegevuste elluviimisel arvestama ka keskkonnahoidlike põhimõtetega, sealhulgas vähendama võimaluse korral paberdokumentide kasutamist, digiprügi ja ühekordsete materjalide kasutamist ning lähtuma keskkonnahoidlike hangete põhimõtetest.</w:t>
      </w:r>
    </w:p>
    <w:p w14:paraId="0C469117" w14:textId="77777777" w:rsidR="00396A3B" w:rsidRDefault="00396A3B" w:rsidP="000A624D">
      <w:pPr>
        <w:jc w:val="both"/>
        <w:rPr>
          <w:rFonts w:ascii="Arial" w:eastAsia="Arial" w:hAnsi="Arial" w:cs="Arial"/>
          <w:sz w:val="22"/>
          <w:szCs w:val="22"/>
        </w:rPr>
      </w:pPr>
    </w:p>
    <w:p w14:paraId="4DDA6412" w14:textId="0126C136" w:rsidR="3EA48211" w:rsidRDefault="3EA48211" w:rsidP="000A624D">
      <w:pPr>
        <w:jc w:val="both"/>
      </w:pPr>
      <w:r w:rsidRPr="52C80BE1">
        <w:rPr>
          <w:rFonts w:ascii="Arial" w:eastAsia="Arial" w:hAnsi="Arial" w:cs="Arial"/>
          <w:sz w:val="22"/>
          <w:szCs w:val="22"/>
        </w:rPr>
        <w:t xml:space="preserve">Toetuse saaja peab pidama arvestust toetuse alusel </w:t>
      </w:r>
      <w:proofErr w:type="spellStart"/>
      <w:r w:rsidRPr="52C80BE1">
        <w:rPr>
          <w:rFonts w:ascii="Arial" w:eastAsia="Arial" w:hAnsi="Arial" w:cs="Arial"/>
          <w:sz w:val="22"/>
          <w:szCs w:val="22"/>
        </w:rPr>
        <w:t>elluviidud</w:t>
      </w:r>
      <w:proofErr w:type="spellEnd"/>
      <w:r w:rsidRPr="52C80BE1">
        <w:rPr>
          <w:rFonts w:ascii="Arial" w:eastAsia="Arial" w:hAnsi="Arial" w:cs="Arial"/>
          <w:sz w:val="22"/>
          <w:szCs w:val="22"/>
        </w:rPr>
        <w:t xml:space="preserve"> koolituste ja </w:t>
      </w:r>
      <w:proofErr w:type="spellStart"/>
      <w:r w:rsidR="001C1347" w:rsidRPr="001C1347">
        <w:rPr>
          <w:rFonts w:ascii="Arial" w:eastAsia="Arial" w:hAnsi="Arial" w:cs="Arial"/>
          <w:sz w:val="22"/>
          <w:szCs w:val="22"/>
        </w:rPr>
        <w:t>VIPS-i</w:t>
      </w:r>
      <w:proofErr w:type="spellEnd"/>
      <w:r w:rsidR="001C1347" w:rsidRPr="001C1347">
        <w:rPr>
          <w:rFonts w:ascii="Arial" w:eastAsia="Arial" w:hAnsi="Arial" w:cs="Arial"/>
          <w:sz w:val="22"/>
          <w:szCs w:val="22"/>
        </w:rPr>
        <w:t xml:space="preserve"> seansside toimumise aja ja kordade ning toetuse kasutamisega seotud kulude üle</w:t>
      </w:r>
      <w:r w:rsidR="00E32270">
        <w:rPr>
          <w:rFonts w:ascii="Arial" w:eastAsia="Arial" w:hAnsi="Arial" w:cs="Arial"/>
          <w:sz w:val="22"/>
          <w:szCs w:val="22"/>
        </w:rPr>
        <w:t>, samuti</w:t>
      </w:r>
      <w:r w:rsidRPr="52C80BE1">
        <w:rPr>
          <w:rFonts w:ascii="Arial" w:eastAsia="Arial" w:hAnsi="Arial" w:cs="Arial"/>
          <w:sz w:val="22"/>
          <w:szCs w:val="22"/>
        </w:rPr>
        <w:t xml:space="preserve"> võimaldama toetuse andjal kontrollida toetuse kasutamise tingimuste täitmist.</w:t>
      </w:r>
    </w:p>
    <w:p w14:paraId="581EA4CF" w14:textId="77777777" w:rsidR="00840ADA" w:rsidRDefault="00840ADA" w:rsidP="000A624D">
      <w:pPr>
        <w:jc w:val="both"/>
        <w:rPr>
          <w:rFonts w:ascii="Arial" w:eastAsia="Arial" w:hAnsi="Arial" w:cs="Arial"/>
          <w:sz w:val="22"/>
          <w:szCs w:val="22"/>
        </w:rPr>
      </w:pPr>
    </w:p>
    <w:p w14:paraId="61956F29" w14:textId="77777777" w:rsidR="00A421A3" w:rsidRDefault="00A421A3" w:rsidP="000A624D">
      <w:pPr>
        <w:jc w:val="both"/>
        <w:rPr>
          <w:rFonts w:ascii="Arial" w:eastAsia="Arial" w:hAnsi="Arial" w:cs="Arial"/>
          <w:sz w:val="22"/>
          <w:szCs w:val="22"/>
        </w:rPr>
      </w:pPr>
      <w:r w:rsidRPr="00A421A3">
        <w:rPr>
          <w:rFonts w:ascii="Arial" w:eastAsia="Arial" w:hAnsi="Arial" w:cs="Arial"/>
          <w:sz w:val="22"/>
          <w:szCs w:val="22"/>
        </w:rPr>
        <w:t>Aruandevorm näeb ette ka kuludokumentide loetelu esitamise, mis võimaldab toetuse andjal vajaduse korral kontrollida toetuse kasutamise vastavust määruses sätestatud tingimustele, ilma et aruandega kaasneks kohustus esitada kõiki algdokumente.</w:t>
      </w:r>
    </w:p>
    <w:p w14:paraId="0882A303" w14:textId="77777777" w:rsidR="00A421A3" w:rsidRDefault="00A421A3" w:rsidP="000A624D">
      <w:pPr>
        <w:jc w:val="both"/>
        <w:rPr>
          <w:rFonts w:ascii="Arial" w:eastAsia="Arial" w:hAnsi="Arial" w:cs="Arial"/>
          <w:sz w:val="22"/>
          <w:szCs w:val="22"/>
        </w:rPr>
      </w:pPr>
    </w:p>
    <w:p w14:paraId="5DCC0C90" w14:textId="31D9B9ED" w:rsidR="3EA48211" w:rsidRDefault="3EA48211" w:rsidP="000A624D">
      <w:pPr>
        <w:jc w:val="both"/>
      </w:pPr>
      <w:r w:rsidRPr="68DA6B8D">
        <w:rPr>
          <w:rFonts w:ascii="Arial" w:eastAsia="Arial" w:hAnsi="Arial" w:cs="Arial"/>
          <w:sz w:val="22"/>
          <w:szCs w:val="22"/>
        </w:rPr>
        <w:t xml:space="preserve">Toetuse saaja esitab aruande </w:t>
      </w:r>
      <w:r w:rsidR="00741DE6">
        <w:rPr>
          <w:rFonts w:ascii="Arial" w:eastAsia="Arial" w:hAnsi="Arial" w:cs="Arial"/>
          <w:sz w:val="22"/>
          <w:szCs w:val="22"/>
        </w:rPr>
        <w:t>15 tööpäeva</w:t>
      </w:r>
      <w:r w:rsidRPr="68DA6B8D">
        <w:rPr>
          <w:rFonts w:ascii="Arial" w:eastAsia="Arial" w:hAnsi="Arial" w:cs="Arial"/>
          <w:sz w:val="22"/>
          <w:szCs w:val="22"/>
        </w:rPr>
        <w:t xml:space="preserve"> jooksul pärast toetusperioodi lõppu. </w:t>
      </w:r>
      <w:r w:rsidR="004420FC" w:rsidRPr="004420FC">
        <w:rPr>
          <w:rFonts w:ascii="Arial" w:eastAsia="Arial" w:hAnsi="Arial" w:cs="Arial"/>
          <w:sz w:val="22"/>
          <w:szCs w:val="22"/>
        </w:rPr>
        <w:t>Kui toetuse saaja tegevuse maht ei vasta taotluses kirjeldatule või toetust kasutatakse määrusega vastuolus, võib toetuse rahuldamise otsus tunnistada kehtetuks ning toetus osaliselt või täielikult tagasi nõuda vastavalt määruse §-le 15.</w:t>
      </w:r>
    </w:p>
    <w:p w14:paraId="6C09544B" w14:textId="77777777" w:rsidR="00840ADA" w:rsidRDefault="00840ADA" w:rsidP="000A624D">
      <w:pPr>
        <w:jc w:val="both"/>
        <w:rPr>
          <w:rFonts w:ascii="Arial" w:eastAsia="Arial" w:hAnsi="Arial" w:cs="Arial"/>
          <w:sz w:val="22"/>
          <w:szCs w:val="22"/>
        </w:rPr>
      </w:pPr>
    </w:p>
    <w:p w14:paraId="499FF2C7" w14:textId="09B93D42" w:rsidR="5FF6C84E" w:rsidRDefault="5FF6C84E" w:rsidP="000A624D">
      <w:pPr>
        <w:jc w:val="both"/>
        <w:rPr>
          <w:rFonts w:ascii="Arial" w:eastAsia="Arial" w:hAnsi="Arial" w:cs="Arial"/>
          <w:sz w:val="22"/>
          <w:szCs w:val="22"/>
        </w:rPr>
      </w:pPr>
      <w:r w:rsidRPr="68DA6B8D">
        <w:rPr>
          <w:rFonts w:ascii="Arial" w:eastAsia="Arial" w:hAnsi="Arial" w:cs="Arial"/>
          <w:sz w:val="22"/>
          <w:szCs w:val="22"/>
        </w:rPr>
        <w:t>Andmete kogumise nõue võimaldab hinnata meetme rakendusmahtu</w:t>
      </w:r>
      <w:r w:rsidR="00E20410">
        <w:rPr>
          <w:rFonts w:ascii="Arial" w:eastAsia="Arial" w:hAnsi="Arial" w:cs="Arial"/>
          <w:sz w:val="22"/>
          <w:szCs w:val="22"/>
        </w:rPr>
        <w:t xml:space="preserve">, täielikult </w:t>
      </w:r>
      <w:r w:rsidR="00E32270">
        <w:rPr>
          <w:rFonts w:ascii="Arial" w:eastAsia="Arial" w:hAnsi="Arial" w:cs="Arial"/>
          <w:sz w:val="22"/>
          <w:szCs w:val="22"/>
        </w:rPr>
        <w:t xml:space="preserve">ellu </w:t>
      </w:r>
      <w:r w:rsidR="00E20410">
        <w:rPr>
          <w:rFonts w:ascii="Arial" w:eastAsia="Arial" w:hAnsi="Arial" w:cs="Arial"/>
          <w:sz w:val="22"/>
          <w:szCs w:val="22"/>
        </w:rPr>
        <w:t>viidud juhtumite</w:t>
      </w:r>
      <w:r w:rsidRPr="68DA6B8D">
        <w:rPr>
          <w:rFonts w:ascii="Arial" w:eastAsia="Arial" w:hAnsi="Arial" w:cs="Arial"/>
          <w:sz w:val="22"/>
          <w:szCs w:val="22"/>
        </w:rPr>
        <w:t xml:space="preserve"> ja</w:t>
      </w:r>
      <w:r w:rsidR="00E20410">
        <w:rPr>
          <w:rFonts w:ascii="Arial" w:eastAsia="Arial" w:hAnsi="Arial" w:cs="Arial"/>
          <w:sz w:val="22"/>
          <w:szCs w:val="22"/>
        </w:rPr>
        <w:t xml:space="preserve"> </w:t>
      </w:r>
      <w:r w:rsidR="00E20410" w:rsidRPr="68DA6B8D">
        <w:rPr>
          <w:rFonts w:ascii="Arial" w:eastAsia="Arial" w:hAnsi="Arial" w:cs="Arial"/>
          <w:sz w:val="22"/>
          <w:szCs w:val="22"/>
        </w:rPr>
        <w:t>katkesta</w:t>
      </w:r>
      <w:r w:rsidR="00E20410">
        <w:rPr>
          <w:rFonts w:ascii="Arial" w:eastAsia="Arial" w:hAnsi="Arial" w:cs="Arial"/>
          <w:sz w:val="22"/>
          <w:szCs w:val="22"/>
        </w:rPr>
        <w:t>tud juhtumite</w:t>
      </w:r>
      <w:r w:rsidR="00E20410" w:rsidRPr="68DA6B8D">
        <w:rPr>
          <w:rFonts w:ascii="Arial" w:eastAsia="Arial" w:hAnsi="Arial" w:cs="Arial"/>
          <w:sz w:val="22"/>
          <w:szCs w:val="22"/>
        </w:rPr>
        <w:t xml:space="preserve"> </w:t>
      </w:r>
      <w:r w:rsidRPr="68DA6B8D">
        <w:rPr>
          <w:rFonts w:ascii="Arial" w:eastAsia="Arial" w:hAnsi="Arial" w:cs="Arial"/>
          <w:sz w:val="22"/>
          <w:szCs w:val="22"/>
        </w:rPr>
        <w:t xml:space="preserve">määra ning koguda sisendit </w:t>
      </w:r>
      <w:proofErr w:type="spellStart"/>
      <w:r w:rsidRPr="68DA6B8D">
        <w:rPr>
          <w:rFonts w:ascii="Arial" w:eastAsia="Arial" w:hAnsi="Arial" w:cs="Arial"/>
          <w:sz w:val="22"/>
          <w:szCs w:val="22"/>
        </w:rPr>
        <w:t>VIPS</w:t>
      </w:r>
      <w:r w:rsidR="009B6A21">
        <w:rPr>
          <w:rFonts w:ascii="Arial" w:eastAsia="Arial" w:hAnsi="Arial" w:cs="Arial"/>
          <w:sz w:val="22"/>
          <w:szCs w:val="22"/>
        </w:rPr>
        <w:t>-</w:t>
      </w:r>
      <w:r w:rsidR="221B7087" w:rsidRPr="68DA6B8D">
        <w:rPr>
          <w:rFonts w:ascii="Arial" w:eastAsia="Arial" w:hAnsi="Arial" w:cs="Arial"/>
          <w:sz w:val="22"/>
          <w:szCs w:val="22"/>
        </w:rPr>
        <w:t>ide</w:t>
      </w:r>
      <w:proofErr w:type="spellEnd"/>
      <w:r w:rsidRPr="68DA6B8D">
        <w:rPr>
          <w:rFonts w:ascii="Arial" w:eastAsia="Arial" w:hAnsi="Arial" w:cs="Arial"/>
          <w:sz w:val="22"/>
          <w:szCs w:val="22"/>
        </w:rPr>
        <w:t xml:space="preserve"> edasiseks kujundamiseks astmelise abi süsteemis. Aruandlus toimub koondandmete tasemel ega hõlma tuvastatavaid isikuandmeid.</w:t>
      </w:r>
    </w:p>
    <w:p w14:paraId="6C15242F" w14:textId="77777777" w:rsidR="00840ADA" w:rsidRDefault="00840ADA" w:rsidP="000A624D">
      <w:pPr>
        <w:jc w:val="both"/>
        <w:rPr>
          <w:rFonts w:ascii="Arial" w:eastAsia="Arial" w:hAnsi="Arial" w:cs="Arial"/>
          <w:b/>
          <w:bCs/>
          <w:sz w:val="22"/>
          <w:szCs w:val="22"/>
        </w:rPr>
      </w:pPr>
    </w:p>
    <w:p w14:paraId="41DA0E75" w14:textId="3CF3B28A" w:rsidR="14C2FBE2" w:rsidRDefault="3E7DFCB6" w:rsidP="000A624D">
      <w:pPr>
        <w:jc w:val="both"/>
      </w:pPr>
      <w:r w:rsidRPr="68DA6B8D">
        <w:rPr>
          <w:rFonts w:ascii="Arial" w:eastAsia="Arial" w:hAnsi="Arial" w:cs="Arial"/>
          <w:b/>
          <w:bCs/>
          <w:sz w:val="22"/>
          <w:szCs w:val="22"/>
        </w:rPr>
        <w:t>Eelnõu §</w:t>
      </w:r>
      <w:r w:rsidR="14C2FBE2" w:rsidRPr="68DA6B8D">
        <w:rPr>
          <w:rFonts w:ascii="Arial" w:eastAsia="Arial" w:hAnsi="Arial" w:cs="Arial"/>
          <w:b/>
          <w:bCs/>
          <w:sz w:val="22"/>
          <w:szCs w:val="22"/>
        </w:rPr>
        <w:t xml:space="preserve"> 15</w:t>
      </w:r>
      <w:r w:rsidR="14C2FBE2" w:rsidRPr="68DA6B8D">
        <w:rPr>
          <w:rFonts w:ascii="Arial" w:eastAsia="Arial" w:hAnsi="Arial" w:cs="Arial"/>
          <w:sz w:val="22"/>
          <w:szCs w:val="22"/>
        </w:rPr>
        <w:t xml:space="preserve"> sätestab toetuse rahuldamise otsuse kehtetuks tunnistamise ja toetuse tagasinõudmise alused. Toetuse rahuldamise otsus tunnistatakse kehtetuks ning toetus nõutakse osaliselt või täielikult tagasi juhul, kui ilmnevad asjaolud, mille korral ei oleks taotlust rahuldatud, või kui toetuse saaja rikub toetuse andmise tingimusi.</w:t>
      </w:r>
    </w:p>
    <w:p w14:paraId="3B8882A5" w14:textId="77777777" w:rsidR="00840ADA" w:rsidRDefault="00840ADA" w:rsidP="000A624D">
      <w:pPr>
        <w:jc w:val="both"/>
        <w:rPr>
          <w:rFonts w:ascii="Arial" w:eastAsia="Arial" w:hAnsi="Arial" w:cs="Arial"/>
          <w:sz w:val="22"/>
          <w:szCs w:val="22"/>
        </w:rPr>
      </w:pPr>
    </w:p>
    <w:p w14:paraId="451D2A67" w14:textId="455EC95F" w:rsidR="14C2FBE2" w:rsidRDefault="001F0A0D" w:rsidP="000A624D">
      <w:pPr>
        <w:jc w:val="both"/>
      </w:pPr>
      <w:r w:rsidRPr="001F0A0D">
        <w:rPr>
          <w:rFonts w:ascii="Arial" w:eastAsia="Arial" w:hAnsi="Arial" w:cs="Arial"/>
          <w:sz w:val="22"/>
          <w:szCs w:val="22"/>
        </w:rPr>
        <w:t>Tagasinõudmise aluseks võib olla eelkõige taotluses kirjeldatule mittevastav tegevus või sekkumise maht, aruande esitamata jätmine või ebatõeste andmete esitamine.</w:t>
      </w:r>
      <w:r w:rsidR="69B58EEB" w:rsidRPr="68DA6B8D">
        <w:rPr>
          <w:rFonts w:ascii="Arial" w:eastAsia="Arial" w:hAnsi="Arial" w:cs="Arial"/>
          <w:sz w:val="22"/>
          <w:szCs w:val="22"/>
        </w:rPr>
        <w:t xml:space="preserve"> Tagasinõudmise aluseks võib olla ka isikuandmete kaitse nõuete rikkumine sekkumise elluviimisel.</w:t>
      </w:r>
    </w:p>
    <w:p w14:paraId="114F68E0" w14:textId="77777777" w:rsidR="00840ADA" w:rsidRDefault="00840ADA" w:rsidP="000A624D">
      <w:pPr>
        <w:jc w:val="both"/>
        <w:rPr>
          <w:rFonts w:ascii="Arial" w:eastAsia="Arial" w:hAnsi="Arial" w:cs="Arial"/>
          <w:sz w:val="22"/>
          <w:szCs w:val="22"/>
        </w:rPr>
      </w:pPr>
    </w:p>
    <w:p w14:paraId="0194CA40" w14:textId="5386BFA9" w:rsidR="14C2FBE2" w:rsidRDefault="14C2FBE2" w:rsidP="000A624D">
      <w:pPr>
        <w:jc w:val="both"/>
      </w:pPr>
      <w:r w:rsidRPr="5DDD5C04">
        <w:rPr>
          <w:rFonts w:ascii="Arial" w:eastAsia="Arial" w:hAnsi="Arial" w:cs="Arial"/>
          <w:sz w:val="22"/>
          <w:szCs w:val="22"/>
        </w:rPr>
        <w:t xml:space="preserve">Samuti kuulub toetus tagasinõudmisele, kui toetuse saaja loobub toetusest või </w:t>
      </w:r>
      <w:r w:rsidR="00932E02" w:rsidRPr="00932E02">
        <w:rPr>
          <w:rFonts w:ascii="Arial" w:eastAsia="Arial" w:hAnsi="Arial" w:cs="Arial"/>
          <w:sz w:val="22"/>
          <w:szCs w:val="22"/>
        </w:rPr>
        <w:t>ei täida määrusest tulenevaid kohustusi</w:t>
      </w:r>
      <w:r w:rsidRPr="5DDD5C04">
        <w:rPr>
          <w:rFonts w:ascii="Arial" w:eastAsia="Arial" w:hAnsi="Arial" w:cs="Arial"/>
          <w:sz w:val="22"/>
          <w:szCs w:val="22"/>
        </w:rPr>
        <w:t>. Nimetatud sätted on vajalikud avalike vahendite õiguspärase ja sihipärase kasutamise tagamiseks.</w:t>
      </w:r>
    </w:p>
    <w:p w14:paraId="29A4C851" w14:textId="77777777" w:rsidR="00840ADA" w:rsidRDefault="00840ADA" w:rsidP="000A624D">
      <w:pPr>
        <w:jc w:val="both"/>
        <w:rPr>
          <w:rFonts w:ascii="Arial" w:eastAsia="Arial" w:hAnsi="Arial" w:cs="Arial"/>
          <w:sz w:val="22"/>
          <w:szCs w:val="22"/>
        </w:rPr>
      </w:pPr>
    </w:p>
    <w:p w14:paraId="47986C10" w14:textId="7519D4C8" w:rsidR="005F7B3C" w:rsidRDefault="007F7B8E" w:rsidP="000A624D">
      <w:pPr>
        <w:jc w:val="both"/>
        <w:rPr>
          <w:rFonts w:ascii="Arial" w:hAnsi="Arial" w:cs="Arial"/>
          <w:bCs/>
          <w:sz w:val="22"/>
          <w:szCs w:val="22"/>
          <w:lang w:eastAsia="et-EE"/>
        </w:rPr>
      </w:pPr>
      <w:r w:rsidRPr="007F7B8E">
        <w:rPr>
          <w:rFonts w:ascii="Arial" w:eastAsia="Arial" w:hAnsi="Arial" w:cs="Arial"/>
          <w:sz w:val="22"/>
          <w:szCs w:val="22"/>
        </w:rPr>
        <w:t xml:space="preserve">Ebaprofessionaalse elluviimise alus on vajalik sekkumise kvaliteedi ja teenusesaajate turvalisuse tagamiseks. </w:t>
      </w:r>
      <w:proofErr w:type="spellStart"/>
      <w:r w:rsidRPr="007F7B8E">
        <w:rPr>
          <w:rFonts w:ascii="Arial" w:eastAsia="Arial" w:hAnsi="Arial" w:cs="Arial"/>
          <w:sz w:val="22"/>
          <w:szCs w:val="22"/>
        </w:rPr>
        <w:t>VIPS-id</w:t>
      </w:r>
      <w:proofErr w:type="spellEnd"/>
      <w:r w:rsidRPr="007F7B8E">
        <w:rPr>
          <w:rFonts w:ascii="Arial" w:eastAsia="Arial" w:hAnsi="Arial" w:cs="Arial"/>
          <w:sz w:val="22"/>
          <w:szCs w:val="22"/>
        </w:rPr>
        <w:t xml:space="preserve"> puudutavad vaimse tervise valdkonda ning eeldavad professionaalsete standardite järgimist, sealhulgas riskihindamist, suunamist kõrgema astme abi saama ja eetiliste põhimõtete järgimist</w:t>
      </w:r>
      <w:r w:rsidR="7361B239" w:rsidRPr="68DA6B8D">
        <w:rPr>
          <w:rFonts w:ascii="Arial" w:eastAsia="Arial" w:hAnsi="Arial" w:cs="Arial"/>
          <w:sz w:val="22"/>
          <w:szCs w:val="22"/>
        </w:rPr>
        <w:t>.</w:t>
      </w:r>
    </w:p>
    <w:p w14:paraId="4DFD3754" w14:textId="77777777" w:rsidR="005F7B3C" w:rsidRDefault="005F7B3C" w:rsidP="000A624D">
      <w:pPr>
        <w:jc w:val="both"/>
        <w:rPr>
          <w:rFonts w:ascii="Arial" w:hAnsi="Arial" w:cs="Arial"/>
          <w:bCs/>
          <w:sz w:val="22"/>
          <w:szCs w:val="22"/>
          <w:lang w:eastAsia="et-EE"/>
        </w:rPr>
      </w:pPr>
    </w:p>
    <w:p w14:paraId="7B03016F" w14:textId="1FEA0177" w:rsidR="005F7B3C" w:rsidRPr="00BD5668" w:rsidRDefault="005F7B3C" w:rsidP="000A624D">
      <w:pPr>
        <w:jc w:val="both"/>
        <w:rPr>
          <w:rFonts w:ascii="Arial" w:eastAsia="Arial" w:hAnsi="Arial" w:cs="Arial"/>
          <w:sz w:val="22"/>
          <w:szCs w:val="22"/>
        </w:rPr>
        <w:sectPr w:rsidR="005F7B3C" w:rsidRPr="00BD5668" w:rsidSect="00A8180C">
          <w:type w:val="continuous"/>
          <w:pgSz w:w="11907" w:h="16840" w:code="9"/>
          <w:pgMar w:top="1134" w:right="1134" w:bottom="1134" w:left="1701" w:header="709" w:footer="709" w:gutter="0"/>
          <w:cols w:space="708"/>
          <w:formProt w:val="0"/>
          <w:titlePg/>
          <w:docGrid w:linePitch="360"/>
        </w:sectPr>
      </w:pPr>
      <w:r w:rsidRPr="00BD5668">
        <w:rPr>
          <w:rFonts w:ascii="Arial" w:hAnsi="Arial" w:cs="Arial"/>
          <w:b/>
          <w:sz w:val="22"/>
          <w:szCs w:val="22"/>
          <w:lang w:eastAsia="et-EE"/>
        </w:rPr>
        <w:t>Eelnõu §-ga 16</w:t>
      </w:r>
      <w:r>
        <w:rPr>
          <w:rFonts w:ascii="Arial" w:hAnsi="Arial" w:cs="Arial"/>
          <w:bCs/>
          <w:sz w:val="22"/>
          <w:szCs w:val="22"/>
          <w:lang w:eastAsia="et-EE"/>
        </w:rPr>
        <w:t xml:space="preserve"> nähakse ette määruse tagasiulatuv rakendamine alates</w:t>
      </w:r>
      <w:r w:rsidR="00631CE3">
        <w:rPr>
          <w:rFonts w:ascii="Arial" w:hAnsi="Arial" w:cs="Arial"/>
          <w:bCs/>
          <w:sz w:val="22"/>
          <w:szCs w:val="22"/>
          <w:lang w:eastAsia="et-EE"/>
        </w:rPr>
        <w:t xml:space="preserve"> </w:t>
      </w:r>
      <w:r w:rsidR="00E20410">
        <w:rPr>
          <w:rFonts w:ascii="Arial" w:hAnsi="Arial" w:cs="Arial"/>
          <w:bCs/>
          <w:sz w:val="22"/>
          <w:szCs w:val="22"/>
          <w:lang w:eastAsia="et-EE"/>
        </w:rPr>
        <w:t>01.04.</w:t>
      </w:r>
      <w:r>
        <w:rPr>
          <w:rFonts w:ascii="Arial" w:hAnsi="Arial" w:cs="Arial"/>
          <w:bCs/>
          <w:sz w:val="22"/>
          <w:szCs w:val="22"/>
          <w:lang w:eastAsia="et-EE"/>
        </w:rPr>
        <w:t>2026. Tagasiulatuv rakend</w:t>
      </w:r>
      <w:r w:rsidR="00BE2840">
        <w:rPr>
          <w:rFonts w:ascii="Arial" w:hAnsi="Arial" w:cs="Arial"/>
          <w:bCs/>
          <w:sz w:val="22"/>
          <w:szCs w:val="22"/>
          <w:lang w:eastAsia="et-EE"/>
        </w:rPr>
        <w:t>a</w:t>
      </w:r>
      <w:r>
        <w:rPr>
          <w:rFonts w:ascii="Arial" w:hAnsi="Arial" w:cs="Arial"/>
          <w:bCs/>
          <w:sz w:val="22"/>
          <w:szCs w:val="22"/>
          <w:lang w:eastAsia="et-EE"/>
        </w:rPr>
        <w:t xml:space="preserve">mine on oluline, et toetusega oleks võimalik katta kulusid, mis on tekkinud </w:t>
      </w:r>
      <w:r w:rsidR="00631CE3" w:rsidRPr="00631CE3">
        <w:rPr>
          <w:rFonts w:ascii="Arial" w:hAnsi="Arial" w:cs="Arial"/>
          <w:bCs/>
          <w:sz w:val="22"/>
          <w:szCs w:val="22"/>
          <w:lang w:eastAsia="et-EE"/>
        </w:rPr>
        <w:t>enne taotluse rahuldamist, kui need on kooskõlas määruses sätestatud abikõlblike kulude tingimustega</w:t>
      </w:r>
      <w:r>
        <w:rPr>
          <w:rFonts w:ascii="Arial" w:eastAsia="Arial" w:hAnsi="Arial" w:cs="Arial"/>
          <w:sz w:val="22"/>
          <w:szCs w:val="22"/>
        </w:rPr>
        <w:t xml:space="preserve">. </w:t>
      </w:r>
    </w:p>
    <w:p w14:paraId="3D5AFE2E" w14:textId="77777777" w:rsidR="004576DB" w:rsidRPr="00A13D90" w:rsidRDefault="004576DB" w:rsidP="000A624D">
      <w:pPr>
        <w:jc w:val="both"/>
        <w:rPr>
          <w:rFonts w:ascii="Arial" w:hAnsi="Arial" w:cs="Arial"/>
          <w:bCs/>
          <w:sz w:val="22"/>
          <w:szCs w:val="22"/>
          <w:lang w:eastAsia="et-EE"/>
        </w:rPr>
      </w:pPr>
    </w:p>
    <w:p w14:paraId="66D5F21E" w14:textId="77777777" w:rsidR="00885C83" w:rsidRPr="00A13D90" w:rsidRDefault="00F72AB5" w:rsidP="000A624D">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0A624D">
      <w:pPr>
        <w:jc w:val="both"/>
        <w:rPr>
          <w:rFonts w:ascii="Arial" w:hAnsi="Arial" w:cs="Arial"/>
          <w:sz w:val="22"/>
          <w:szCs w:val="22"/>
          <w:lang w:eastAsia="et-EE"/>
        </w:rPr>
      </w:pPr>
    </w:p>
    <w:p w14:paraId="43C3777A" w14:textId="77777777" w:rsidR="004576DB" w:rsidRPr="00A13D90" w:rsidRDefault="004576DB" w:rsidP="000A624D">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2F7E101" w14:textId="5BD78C3C" w:rsidR="00FE2EBD" w:rsidRPr="00A13D90" w:rsidRDefault="1EAB02B6" w:rsidP="000A624D">
      <w:pPr>
        <w:jc w:val="both"/>
        <w:rPr>
          <w:rFonts w:ascii="Arial" w:hAnsi="Arial" w:cs="Arial"/>
          <w:sz w:val="22"/>
          <w:szCs w:val="22"/>
        </w:rPr>
      </w:pPr>
      <w:r w:rsidRPr="68DA6B8D">
        <w:rPr>
          <w:rFonts w:ascii="Arial" w:hAnsi="Arial" w:cs="Arial"/>
          <w:sz w:val="22"/>
          <w:szCs w:val="22"/>
        </w:rPr>
        <w:lastRenderedPageBreak/>
        <w:t>Eelnõu ei ole seotud Euroopa Liidu direktiivide ülevõtmisega ega muuda Eesti õigust EL</w:t>
      </w:r>
      <w:r w:rsidR="00E20410">
        <w:rPr>
          <w:rFonts w:ascii="Arial" w:hAnsi="Arial" w:cs="Arial"/>
          <w:sz w:val="22"/>
          <w:szCs w:val="22"/>
        </w:rPr>
        <w:t>i</w:t>
      </w:r>
      <w:r w:rsidRPr="68DA6B8D">
        <w:rPr>
          <w:rFonts w:ascii="Arial" w:hAnsi="Arial" w:cs="Arial"/>
          <w:sz w:val="22"/>
          <w:szCs w:val="22"/>
        </w:rPr>
        <w:t xml:space="preserve"> õigusega kooskõlla viimiseks.</w:t>
      </w:r>
      <w:r w:rsidR="49830205" w:rsidRPr="68DA6B8D">
        <w:rPr>
          <w:rFonts w:ascii="Arial" w:hAnsi="Arial" w:cs="Arial"/>
          <w:sz w:val="22"/>
          <w:szCs w:val="22"/>
        </w:rPr>
        <w:t xml:space="preserve"> </w:t>
      </w:r>
      <w:r w:rsidRPr="68DA6B8D">
        <w:rPr>
          <w:rFonts w:ascii="Arial" w:hAnsi="Arial" w:cs="Arial"/>
          <w:sz w:val="22"/>
          <w:szCs w:val="22"/>
        </w:rPr>
        <w:t>Eelnõu reguleerimisala ei tulene otseselt ühestki konkreetsest Euroopa Liidu määrusest ega direktiivist.</w:t>
      </w:r>
    </w:p>
    <w:p w14:paraId="2F0DF4DD" w14:textId="4E190A33" w:rsidR="68DA6B8D" w:rsidRDefault="68DA6B8D" w:rsidP="000A624D">
      <w:pPr>
        <w:jc w:val="both"/>
        <w:rPr>
          <w:rFonts w:ascii="Arial" w:hAnsi="Arial" w:cs="Arial"/>
          <w:b/>
          <w:bCs/>
          <w:sz w:val="22"/>
          <w:szCs w:val="22"/>
        </w:rPr>
      </w:pPr>
    </w:p>
    <w:p w14:paraId="3CE78A3D" w14:textId="5D5BE6B2" w:rsidR="6F0244F4" w:rsidRDefault="6F0244F4" w:rsidP="000A624D">
      <w:pPr>
        <w:jc w:val="both"/>
        <w:rPr>
          <w:rFonts w:ascii="Arial" w:hAnsi="Arial" w:cs="Arial"/>
          <w:b/>
          <w:bCs/>
          <w:sz w:val="22"/>
          <w:szCs w:val="22"/>
        </w:rPr>
      </w:pPr>
      <w:r w:rsidRPr="68DA6B8D">
        <w:rPr>
          <w:rFonts w:ascii="Arial" w:hAnsi="Arial" w:cs="Arial"/>
          <w:b/>
          <w:bCs/>
          <w:sz w:val="22"/>
          <w:szCs w:val="22"/>
        </w:rPr>
        <w:t>Riigiabi andmise analüüs</w:t>
      </w:r>
    </w:p>
    <w:p w14:paraId="3660E5D0" w14:textId="77777777" w:rsidR="00840ADA" w:rsidRDefault="00840ADA" w:rsidP="000A624D">
      <w:pPr>
        <w:jc w:val="both"/>
        <w:rPr>
          <w:rFonts w:ascii="Arial" w:hAnsi="Arial" w:cs="Arial"/>
          <w:sz w:val="22"/>
          <w:szCs w:val="22"/>
        </w:rPr>
      </w:pPr>
    </w:p>
    <w:p w14:paraId="3CCB6879" w14:textId="31A5880B" w:rsidR="00FE2EBD" w:rsidRPr="00A13D90" w:rsidRDefault="1EAB02B6" w:rsidP="000A624D">
      <w:pPr>
        <w:jc w:val="both"/>
      </w:pPr>
      <w:r w:rsidRPr="68DA6B8D">
        <w:rPr>
          <w:rFonts w:ascii="Arial" w:hAnsi="Arial" w:cs="Arial"/>
          <w:sz w:val="22"/>
          <w:szCs w:val="22"/>
        </w:rPr>
        <w:t xml:space="preserve">Eelnõu puhul on arvestatud Euroopa Liidu toimimise lepingu artiklis 107 sätestatud riigiabi reeglistikuga. </w:t>
      </w:r>
    </w:p>
    <w:p w14:paraId="5CDA2E81" w14:textId="1F4012A9" w:rsidR="0F603685" w:rsidRDefault="0F603685" w:rsidP="000A624D">
      <w:pPr>
        <w:jc w:val="both"/>
        <w:rPr>
          <w:rFonts w:ascii="Arial" w:hAnsi="Arial" w:cs="Arial"/>
          <w:sz w:val="22"/>
          <w:szCs w:val="22"/>
        </w:rPr>
      </w:pPr>
      <w:r w:rsidRPr="68DA6B8D">
        <w:rPr>
          <w:rFonts w:ascii="Arial" w:hAnsi="Arial" w:cs="Arial"/>
          <w:sz w:val="22"/>
          <w:szCs w:val="22"/>
        </w:rPr>
        <w:t>Riigiabi</w:t>
      </w:r>
      <w:r w:rsidR="4B567849" w:rsidRPr="68DA6B8D">
        <w:rPr>
          <w:rFonts w:ascii="Arial" w:hAnsi="Arial" w:cs="Arial"/>
          <w:sz w:val="22"/>
          <w:szCs w:val="22"/>
        </w:rPr>
        <w:t xml:space="preserve">ga on tegemist </w:t>
      </w:r>
      <w:r w:rsidRPr="68DA6B8D">
        <w:rPr>
          <w:rFonts w:ascii="Arial" w:hAnsi="Arial" w:cs="Arial"/>
          <w:sz w:val="22"/>
          <w:szCs w:val="22"/>
        </w:rPr>
        <w:t>järgmis</w:t>
      </w:r>
      <w:r w:rsidR="64755203" w:rsidRPr="68DA6B8D">
        <w:rPr>
          <w:rFonts w:ascii="Arial" w:hAnsi="Arial" w:cs="Arial"/>
          <w:sz w:val="22"/>
          <w:szCs w:val="22"/>
        </w:rPr>
        <w:t>te</w:t>
      </w:r>
      <w:r w:rsidRPr="68DA6B8D">
        <w:rPr>
          <w:rFonts w:ascii="Arial" w:hAnsi="Arial" w:cs="Arial"/>
          <w:sz w:val="22"/>
          <w:szCs w:val="22"/>
        </w:rPr>
        <w:t xml:space="preserve"> tingimus</w:t>
      </w:r>
      <w:r w:rsidR="020B1F7E" w:rsidRPr="68DA6B8D">
        <w:rPr>
          <w:rFonts w:ascii="Arial" w:hAnsi="Arial" w:cs="Arial"/>
          <w:sz w:val="22"/>
          <w:szCs w:val="22"/>
        </w:rPr>
        <w:t>te korral</w:t>
      </w:r>
      <w:r w:rsidRPr="68DA6B8D">
        <w:rPr>
          <w:rFonts w:ascii="Arial" w:hAnsi="Arial" w:cs="Arial"/>
          <w:sz w:val="22"/>
          <w:szCs w:val="22"/>
        </w:rPr>
        <w:t>:</w:t>
      </w:r>
    </w:p>
    <w:p w14:paraId="27FB24B8" w14:textId="0D0E3134" w:rsidR="0F603685" w:rsidRDefault="0F603685" w:rsidP="00840ADA">
      <w:pPr>
        <w:pStyle w:val="Loendilik"/>
        <w:numPr>
          <w:ilvl w:val="0"/>
          <w:numId w:val="1"/>
        </w:numPr>
        <w:ind w:left="360"/>
        <w:rPr>
          <w:rFonts w:cs="Arial"/>
          <w:szCs w:val="22"/>
        </w:rPr>
      </w:pPr>
      <w:r w:rsidRPr="68DA6B8D">
        <w:rPr>
          <w:rFonts w:cs="Arial"/>
          <w:szCs w:val="22"/>
        </w:rPr>
        <w:t>toetus antakse riigi vahenditest;</w:t>
      </w:r>
    </w:p>
    <w:p w14:paraId="6E284D52" w14:textId="26494449" w:rsidR="0F603685" w:rsidRDefault="0F603685" w:rsidP="00840ADA">
      <w:pPr>
        <w:pStyle w:val="Loendilik"/>
        <w:numPr>
          <w:ilvl w:val="0"/>
          <w:numId w:val="1"/>
        </w:numPr>
        <w:ind w:left="360"/>
        <w:rPr>
          <w:rFonts w:cs="Arial"/>
          <w:szCs w:val="22"/>
        </w:rPr>
      </w:pPr>
      <w:r w:rsidRPr="68DA6B8D">
        <w:rPr>
          <w:rFonts w:cs="Arial"/>
          <w:szCs w:val="22"/>
        </w:rPr>
        <w:t>toetus annab ettevõtjale majandusliku eelise;</w:t>
      </w:r>
    </w:p>
    <w:p w14:paraId="4BFB3257" w14:textId="4E3A1E2B" w:rsidR="0F603685" w:rsidRDefault="0F603685" w:rsidP="00840ADA">
      <w:pPr>
        <w:pStyle w:val="Loendilik"/>
        <w:numPr>
          <w:ilvl w:val="0"/>
          <w:numId w:val="1"/>
        </w:numPr>
        <w:ind w:left="360"/>
        <w:rPr>
          <w:rFonts w:cs="Arial"/>
          <w:szCs w:val="22"/>
        </w:rPr>
      </w:pPr>
      <w:r w:rsidRPr="68DA6B8D">
        <w:rPr>
          <w:rFonts w:cs="Arial"/>
          <w:szCs w:val="22"/>
        </w:rPr>
        <w:t>toetus on valikuline;</w:t>
      </w:r>
    </w:p>
    <w:p w14:paraId="05FC9341" w14:textId="03AA61CC" w:rsidR="0F603685" w:rsidRDefault="0F603685" w:rsidP="00840ADA">
      <w:pPr>
        <w:pStyle w:val="Loendilik"/>
        <w:numPr>
          <w:ilvl w:val="0"/>
          <w:numId w:val="1"/>
        </w:numPr>
        <w:ind w:left="360"/>
        <w:rPr>
          <w:rFonts w:cs="Arial"/>
          <w:szCs w:val="22"/>
        </w:rPr>
      </w:pPr>
      <w:r w:rsidRPr="68DA6B8D">
        <w:rPr>
          <w:rFonts w:cs="Arial"/>
          <w:szCs w:val="22"/>
        </w:rPr>
        <w:t>toetus moonutab või võib moonutada konkurentsi ja</w:t>
      </w:r>
      <w:r w:rsidR="00E20410">
        <w:rPr>
          <w:rFonts w:cs="Arial"/>
          <w:szCs w:val="22"/>
        </w:rPr>
        <w:t xml:space="preserve"> võib</w:t>
      </w:r>
      <w:r w:rsidRPr="68DA6B8D">
        <w:rPr>
          <w:rFonts w:cs="Arial"/>
          <w:szCs w:val="22"/>
        </w:rPr>
        <w:t xml:space="preserve"> mõjutada </w:t>
      </w:r>
      <w:proofErr w:type="spellStart"/>
      <w:r w:rsidRPr="68DA6B8D">
        <w:rPr>
          <w:rFonts w:cs="Arial"/>
          <w:szCs w:val="22"/>
        </w:rPr>
        <w:t>liikmesriikidevahelist</w:t>
      </w:r>
      <w:proofErr w:type="spellEnd"/>
      <w:r w:rsidRPr="68DA6B8D">
        <w:rPr>
          <w:rFonts w:cs="Arial"/>
          <w:szCs w:val="22"/>
        </w:rPr>
        <w:t xml:space="preserve"> kaubandust.</w:t>
      </w:r>
    </w:p>
    <w:p w14:paraId="185066DA" w14:textId="77777777" w:rsidR="00840ADA" w:rsidRDefault="00840ADA" w:rsidP="000A624D">
      <w:pPr>
        <w:jc w:val="both"/>
        <w:rPr>
          <w:rFonts w:ascii="Arial" w:hAnsi="Arial" w:cs="Arial"/>
          <w:sz w:val="22"/>
          <w:szCs w:val="22"/>
        </w:rPr>
      </w:pPr>
    </w:p>
    <w:p w14:paraId="52B1088C" w14:textId="226FCC5E" w:rsidR="0F603685" w:rsidRDefault="00BE58BF" w:rsidP="000A624D">
      <w:pPr>
        <w:jc w:val="both"/>
      </w:pPr>
      <w:r w:rsidRPr="00BE58BF">
        <w:rPr>
          <w:rFonts w:ascii="Arial" w:hAnsi="Arial" w:cs="Arial"/>
          <w:sz w:val="22"/>
          <w:szCs w:val="22"/>
        </w:rPr>
        <w:t>Käesoleva määruse alusel antavat toetust rahastatakse riigieelarvest ning see on suunatud konkreetsetele taotlejatele. Riigi vahendite kasutamise tingimus on seega täidetud.</w:t>
      </w:r>
      <w:r>
        <w:rPr>
          <w:rFonts w:ascii="Arial" w:hAnsi="Arial" w:cs="Arial"/>
          <w:sz w:val="22"/>
          <w:szCs w:val="22"/>
        </w:rPr>
        <w:t xml:space="preserve"> </w:t>
      </w:r>
      <w:r w:rsidRPr="00BE58BF">
        <w:rPr>
          <w:rFonts w:ascii="Arial" w:hAnsi="Arial" w:cs="Arial"/>
          <w:sz w:val="22"/>
          <w:szCs w:val="22"/>
        </w:rPr>
        <w:t xml:space="preserve">Toetuse eesmärk ei ole toetada turupõhist majandustegevust ega anda ettevõtjale konkurentsieelist, vaid tagada avalikes huvides pakutavate </w:t>
      </w:r>
      <w:proofErr w:type="spellStart"/>
      <w:r w:rsidRPr="00BE58BF">
        <w:rPr>
          <w:rFonts w:ascii="Arial" w:hAnsi="Arial" w:cs="Arial"/>
          <w:sz w:val="22"/>
          <w:szCs w:val="22"/>
        </w:rPr>
        <w:t>VIPS-ide</w:t>
      </w:r>
      <w:proofErr w:type="spellEnd"/>
      <w:r w:rsidRPr="00BE58BF">
        <w:rPr>
          <w:rFonts w:ascii="Arial" w:hAnsi="Arial" w:cs="Arial"/>
          <w:sz w:val="22"/>
          <w:szCs w:val="22"/>
        </w:rPr>
        <w:t xml:space="preserve"> rakendamine vaimse tervise astmelise abi süsteemis.</w:t>
      </w:r>
      <w:r w:rsidR="3093DD14" w:rsidRPr="68DA6B8D">
        <w:rPr>
          <w:rFonts w:ascii="Arial" w:hAnsi="Arial" w:cs="Arial"/>
          <w:sz w:val="22"/>
          <w:szCs w:val="22"/>
        </w:rPr>
        <w:t xml:space="preserve"> </w:t>
      </w:r>
      <w:proofErr w:type="spellStart"/>
      <w:r w:rsidR="00E32270">
        <w:rPr>
          <w:rFonts w:ascii="Arial" w:hAnsi="Arial" w:cs="Arial"/>
          <w:sz w:val="22"/>
          <w:szCs w:val="22"/>
        </w:rPr>
        <w:t>VIPS-id</w:t>
      </w:r>
      <w:proofErr w:type="spellEnd"/>
      <w:r w:rsidR="3093DD14" w:rsidRPr="68DA6B8D">
        <w:rPr>
          <w:rFonts w:ascii="Arial" w:hAnsi="Arial" w:cs="Arial"/>
          <w:sz w:val="22"/>
          <w:szCs w:val="22"/>
        </w:rPr>
        <w:t xml:space="preserve"> on teenusesaajale tasuta ning nende </w:t>
      </w:r>
      <w:r w:rsidR="00E20410">
        <w:rPr>
          <w:rFonts w:ascii="Arial" w:hAnsi="Arial" w:cs="Arial"/>
          <w:sz w:val="22"/>
          <w:szCs w:val="22"/>
        </w:rPr>
        <w:t>rakendamine</w:t>
      </w:r>
      <w:r w:rsidR="00E20410" w:rsidRPr="68DA6B8D">
        <w:rPr>
          <w:rFonts w:ascii="Arial" w:hAnsi="Arial" w:cs="Arial"/>
          <w:sz w:val="22"/>
          <w:szCs w:val="22"/>
        </w:rPr>
        <w:t xml:space="preserve"> </w:t>
      </w:r>
      <w:r w:rsidR="3093DD14" w:rsidRPr="68DA6B8D">
        <w:rPr>
          <w:rFonts w:ascii="Arial" w:hAnsi="Arial" w:cs="Arial"/>
          <w:sz w:val="22"/>
          <w:szCs w:val="22"/>
        </w:rPr>
        <w:t>toimub riigi tervishoiu- ja sotsiaalpoliitika eesmärkide täitmiseks.</w:t>
      </w:r>
      <w:r w:rsidR="440745D6" w:rsidRPr="68DA6B8D">
        <w:rPr>
          <w:rFonts w:ascii="Arial" w:hAnsi="Arial" w:cs="Arial"/>
          <w:sz w:val="22"/>
          <w:szCs w:val="22"/>
        </w:rPr>
        <w:t xml:space="preserve"> Meetme mõju on olemuselt kohalik </w:t>
      </w:r>
      <w:r w:rsidR="00E20410">
        <w:rPr>
          <w:rFonts w:ascii="Arial" w:hAnsi="Arial" w:cs="Arial"/>
          <w:sz w:val="22"/>
          <w:szCs w:val="22"/>
        </w:rPr>
        <w:t>ega</w:t>
      </w:r>
      <w:r w:rsidR="00E20410" w:rsidRPr="68DA6B8D">
        <w:rPr>
          <w:rFonts w:ascii="Arial" w:hAnsi="Arial" w:cs="Arial"/>
          <w:sz w:val="22"/>
          <w:szCs w:val="22"/>
        </w:rPr>
        <w:t xml:space="preserve"> </w:t>
      </w:r>
      <w:r w:rsidR="440745D6" w:rsidRPr="68DA6B8D">
        <w:rPr>
          <w:rFonts w:ascii="Arial" w:hAnsi="Arial" w:cs="Arial"/>
          <w:sz w:val="22"/>
          <w:szCs w:val="22"/>
        </w:rPr>
        <w:t xml:space="preserve">ole suunatud piiriülese teenusturu mõjutamisele. Toetuse andmine ei mõjuta </w:t>
      </w:r>
      <w:proofErr w:type="spellStart"/>
      <w:r w:rsidR="440745D6" w:rsidRPr="68DA6B8D">
        <w:rPr>
          <w:rFonts w:ascii="Arial" w:hAnsi="Arial" w:cs="Arial"/>
          <w:sz w:val="22"/>
          <w:szCs w:val="22"/>
        </w:rPr>
        <w:t>liikmesriikidevahelist</w:t>
      </w:r>
      <w:proofErr w:type="spellEnd"/>
      <w:r w:rsidR="440745D6" w:rsidRPr="68DA6B8D">
        <w:rPr>
          <w:rFonts w:ascii="Arial" w:hAnsi="Arial" w:cs="Arial"/>
          <w:sz w:val="22"/>
          <w:szCs w:val="22"/>
        </w:rPr>
        <w:t xml:space="preserve"> kaubandust ega moonuta konkurentsi Euroopa Liidu siseturul. </w:t>
      </w:r>
      <w:r w:rsidR="0F603685" w:rsidRPr="68DA6B8D">
        <w:rPr>
          <w:rFonts w:ascii="Arial" w:hAnsi="Arial" w:cs="Arial"/>
          <w:sz w:val="22"/>
          <w:szCs w:val="22"/>
        </w:rPr>
        <w:t>Eeltoodust tulenevalt ei ole meetme raames antav toetus käsitatav riigiabina ELTL artikli 107 lõike 1 tähenduses.</w:t>
      </w:r>
    </w:p>
    <w:p w14:paraId="6273CC09" w14:textId="77777777" w:rsidR="004576DB" w:rsidRPr="00A13D90" w:rsidRDefault="004576DB" w:rsidP="000A624D">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0F676C8F" w14:textId="77777777" w:rsidR="004576DB" w:rsidRPr="00A13D90" w:rsidRDefault="004576DB" w:rsidP="000A624D">
      <w:pPr>
        <w:jc w:val="both"/>
        <w:rPr>
          <w:rFonts w:ascii="Arial" w:hAnsi="Arial" w:cs="Arial"/>
          <w:sz w:val="22"/>
          <w:szCs w:val="22"/>
        </w:rPr>
      </w:pPr>
    </w:p>
    <w:p w14:paraId="0DBC6406" w14:textId="77777777" w:rsidR="00BF71A0" w:rsidRPr="00A13D90" w:rsidRDefault="00F72AB5" w:rsidP="000A624D">
      <w:pPr>
        <w:jc w:val="both"/>
        <w:rPr>
          <w:rFonts w:ascii="Arial" w:hAnsi="Arial" w:cs="Arial"/>
          <w:b/>
          <w:bCs/>
          <w:sz w:val="22"/>
          <w:szCs w:val="22"/>
          <w:lang w:eastAsia="et-EE"/>
        </w:rPr>
      </w:pPr>
      <w:r w:rsidRPr="00A13D90">
        <w:rPr>
          <w:rFonts w:ascii="Arial" w:hAnsi="Arial" w:cs="Arial"/>
          <w:b/>
          <w:bCs/>
          <w:sz w:val="22"/>
          <w:szCs w:val="22"/>
          <w:lang w:eastAsia="et-EE"/>
        </w:rPr>
        <w:t>4</w:t>
      </w:r>
      <w:r w:rsidR="0004635E" w:rsidRPr="00A13D90">
        <w:rPr>
          <w:rFonts w:ascii="Arial" w:hAnsi="Arial" w:cs="Arial"/>
          <w:b/>
          <w:bCs/>
          <w:sz w:val="22"/>
          <w:szCs w:val="22"/>
          <w:lang w:eastAsia="et-EE"/>
        </w:rPr>
        <w:t xml:space="preserve">. </w:t>
      </w:r>
      <w:r w:rsidR="004B5C9B"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mõjud</w:t>
      </w:r>
    </w:p>
    <w:p w14:paraId="0F55E4E4" w14:textId="77777777" w:rsidR="00FE2EBD" w:rsidRPr="00A13D90" w:rsidRDefault="00FE2EBD" w:rsidP="000A624D">
      <w:pPr>
        <w:jc w:val="both"/>
        <w:rPr>
          <w:rFonts w:ascii="Arial" w:hAnsi="Arial" w:cs="Arial"/>
          <w:sz w:val="22"/>
          <w:szCs w:val="22"/>
          <w:lang w:eastAsia="et-EE"/>
        </w:rPr>
      </w:pPr>
    </w:p>
    <w:p w14:paraId="6D3AC6D5" w14:textId="77777777" w:rsidR="004576DB" w:rsidRPr="00A13D90" w:rsidRDefault="004576DB" w:rsidP="000A624D">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C4B3DED" w14:textId="3569FC23" w:rsidR="00FE2EBD" w:rsidRPr="00A13D90" w:rsidRDefault="343197BB" w:rsidP="000A624D">
      <w:pPr>
        <w:tabs>
          <w:tab w:val="left" w:pos="4860"/>
        </w:tabs>
        <w:jc w:val="both"/>
        <w:rPr>
          <w:rFonts w:ascii="Arial" w:hAnsi="Arial" w:cs="Arial"/>
          <w:b/>
          <w:bCs/>
          <w:sz w:val="22"/>
          <w:szCs w:val="22"/>
        </w:rPr>
      </w:pPr>
      <w:r w:rsidRPr="52C80BE1">
        <w:rPr>
          <w:rFonts w:ascii="Arial" w:hAnsi="Arial" w:cs="Arial"/>
          <w:b/>
          <w:bCs/>
          <w:sz w:val="22"/>
          <w:szCs w:val="22"/>
        </w:rPr>
        <w:t>Sotsiaalne</w:t>
      </w:r>
      <w:r w:rsidR="00E81648">
        <w:rPr>
          <w:rFonts w:ascii="Arial" w:hAnsi="Arial" w:cs="Arial"/>
          <w:b/>
          <w:bCs/>
          <w:sz w:val="22"/>
          <w:szCs w:val="22"/>
        </w:rPr>
        <w:t xml:space="preserve">, </w:t>
      </w:r>
      <w:r w:rsidRPr="52C80BE1">
        <w:rPr>
          <w:rFonts w:ascii="Arial" w:hAnsi="Arial" w:cs="Arial"/>
          <w:b/>
          <w:bCs/>
          <w:sz w:val="22"/>
          <w:szCs w:val="22"/>
        </w:rPr>
        <w:t>s</w:t>
      </w:r>
      <w:r w:rsidR="00E81648">
        <w:rPr>
          <w:rFonts w:ascii="Arial" w:hAnsi="Arial" w:cs="Arial"/>
          <w:b/>
          <w:bCs/>
          <w:sz w:val="22"/>
          <w:szCs w:val="22"/>
        </w:rPr>
        <w:t>eal</w:t>
      </w:r>
      <w:r w:rsidRPr="52C80BE1">
        <w:rPr>
          <w:rFonts w:ascii="Arial" w:hAnsi="Arial" w:cs="Arial"/>
          <w:b/>
          <w:bCs/>
          <w:sz w:val="22"/>
          <w:szCs w:val="22"/>
        </w:rPr>
        <w:t>h</w:t>
      </w:r>
      <w:r w:rsidR="00E81648">
        <w:rPr>
          <w:rFonts w:ascii="Arial" w:hAnsi="Arial" w:cs="Arial"/>
          <w:b/>
          <w:bCs/>
          <w:sz w:val="22"/>
          <w:szCs w:val="22"/>
        </w:rPr>
        <w:t>ulgas</w:t>
      </w:r>
      <w:r w:rsidRPr="52C80BE1">
        <w:rPr>
          <w:rFonts w:ascii="Arial" w:hAnsi="Arial" w:cs="Arial"/>
          <w:b/>
          <w:bCs/>
          <w:sz w:val="22"/>
          <w:szCs w:val="22"/>
        </w:rPr>
        <w:t xml:space="preserve"> demograafiline</w:t>
      </w:r>
      <w:r w:rsidR="00E81648">
        <w:rPr>
          <w:rFonts w:ascii="Arial" w:hAnsi="Arial" w:cs="Arial"/>
          <w:b/>
          <w:bCs/>
          <w:sz w:val="22"/>
          <w:szCs w:val="22"/>
        </w:rPr>
        <w:t xml:space="preserve"> </w:t>
      </w:r>
      <w:r w:rsidR="00E81648" w:rsidRPr="52C80BE1">
        <w:rPr>
          <w:rFonts w:ascii="Arial" w:hAnsi="Arial" w:cs="Arial"/>
          <w:b/>
          <w:bCs/>
          <w:sz w:val="22"/>
          <w:szCs w:val="22"/>
        </w:rPr>
        <w:t>mõju</w:t>
      </w:r>
    </w:p>
    <w:p w14:paraId="7DC6FF09" w14:textId="77777777" w:rsidR="00840ADA" w:rsidRDefault="00840ADA" w:rsidP="000A624D">
      <w:pPr>
        <w:tabs>
          <w:tab w:val="left" w:pos="4860"/>
        </w:tabs>
        <w:jc w:val="both"/>
        <w:rPr>
          <w:rFonts w:ascii="Arial" w:hAnsi="Arial" w:cs="Arial"/>
          <w:sz w:val="22"/>
          <w:szCs w:val="22"/>
        </w:rPr>
      </w:pPr>
    </w:p>
    <w:p w14:paraId="0348D175" w14:textId="64A0E79C" w:rsidR="00FE2EBD" w:rsidRPr="00A13D90" w:rsidRDefault="343197BB" w:rsidP="000A624D">
      <w:pPr>
        <w:tabs>
          <w:tab w:val="left" w:pos="4860"/>
        </w:tabs>
        <w:jc w:val="both"/>
      </w:pPr>
      <w:r w:rsidRPr="52C80BE1">
        <w:rPr>
          <w:rFonts w:ascii="Arial" w:hAnsi="Arial" w:cs="Arial"/>
          <w:sz w:val="22"/>
          <w:szCs w:val="22"/>
        </w:rPr>
        <w:t xml:space="preserve">Määruse rakendamine parandab kergemate ja mõõdukate vaimse tervise sümptomitega inimeste ligipääsu varajasele ja sobiva raskusastmega abile. </w:t>
      </w:r>
      <w:proofErr w:type="spellStart"/>
      <w:r w:rsidR="00E20410">
        <w:rPr>
          <w:rFonts w:ascii="Arial" w:hAnsi="Arial" w:cs="Arial"/>
          <w:sz w:val="22"/>
          <w:szCs w:val="22"/>
        </w:rPr>
        <w:t>VIPS-ide</w:t>
      </w:r>
      <w:proofErr w:type="spellEnd"/>
      <w:r w:rsidRPr="52C80BE1">
        <w:rPr>
          <w:rFonts w:ascii="Arial" w:hAnsi="Arial" w:cs="Arial"/>
          <w:sz w:val="22"/>
          <w:szCs w:val="22"/>
        </w:rPr>
        <w:t xml:space="preserve"> laiem rakendamine aitab ennetada probleemide süvenemist</w:t>
      </w:r>
      <w:r w:rsidR="00E20410">
        <w:rPr>
          <w:rFonts w:ascii="Arial" w:hAnsi="Arial" w:cs="Arial"/>
          <w:sz w:val="22"/>
          <w:szCs w:val="22"/>
        </w:rPr>
        <w:t xml:space="preserve"> ja</w:t>
      </w:r>
      <w:r w:rsidRPr="52C80BE1">
        <w:rPr>
          <w:rFonts w:ascii="Arial" w:hAnsi="Arial" w:cs="Arial"/>
          <w:sz w:val="22"/>
          <w:szCs w:val="22"/>
        </w:rPr>
        <w:t xml:space="preserve"> toetab inimeste toimetulekut ning võib vähendada töövõimetuse, õpingute katkestamise ja sotsiaalse tõrjutuse riski. Demograafiline mõju avaldub eeskätt noorte ja tööealiste inimeste paremas vaimses heaolus, kuid määrus ei mõjuta otseselt rahvastiku koosseisu ega rändeprotsesse.</w:t>
      </w:r>
    </w:p>
    <w:p w14:paraId="799A0754" w14:textId="77777777" w:rsidR="00840ADA" w:rsidRDefault="00840ADA" w:rsidP="000A624D">
      <w:pPr>
        <w:tabs>
          <w:tab w:val="left" w:pos="4860"/>
        </w:tabs>
        <w:jc w:val="both"/>
        <w:rPr>
          <w:rFonts w:ascii="Arial" w:hAnsi="Arial" w:cs="Arial"/>
          <w:b/>
          <w:bCs/>
          <w:sz w:val="22"/>
          <w:szCs w:val="22"/>
        </w:rPr>
      </w:pPr>
    </w:p>
    <w:p w14:paraId="14761FDF" w14:textId="5632E578" w:rsidR="00FE2EBD" w:rsidRPr="00A13D90" w:rsidRDefault="343197BB" w:rsidP="000A624D">
      <w:pPr>
        <w:tabs>
          <w:tab w:val="left" w:pos="4860"/>
        </w:tabs>
        <w:jc w:val="both"/>
      </w:pPr>
      <w:r w:rsidRPr="52C80BE1">
        <w:rPr>
          <w:rFonts w:ascii="Arial" w:hAnsi="Arial" w:cs="Arial"/>
          <w:b/>
          <w:bCs/>
          <w:sz w:val="22"/>
          <w:szCs w:val="22"/>
        </w:rPr>
        <w:t>Mõju riigi julgeolekule ja välissuhetele</w:t>
      </w:r>
    </w:p>
    <w:p w14:paraId="29A183DE" w14:textId="77777777" w:rsidR="00840ADA" w:rsidRDefault="00840ADA" w:rsidP="000A624D">
      <w:pPr>
        <w:tabs>
          <w:tab w:val="left" w:pos="4860"/>
        </w:tabs>
        <w:jc w:val="both"/>
        <w:rPr>
          <w:rFonts w:ascii="Arial" w:hAnsi="Arial" w:cs="Arial"/>
          <w:sz w:val="22"/>
          <w:szCs w:val="22"/>
        </w:rPr>
      </w:pPr>
    </w:p>
    <w:p w14:paraId="096F9E91" w14:textId="25182072" w:rsidR="00FE2EBD" w:rsidRPr="00A13D90" w:rsidRDefault="343197BB" w:rsidP="000A624D">
      <w:pPr>
        <w:tabs>
          <w:tab w:val="left" w:pos="4860"/>
        </w:tabs>
        <w:jc w:val="both"/>
      </w:pPr>
      <w:r w:rsidRPr="52C80BE1">
        <w:rPr>
          <w:rFonts w:ascii="Arial" w:hAnsi="Arial" w:cs="Arial"/>
          <w:sz w:val="22"/>
          <w:szCs w:val="22"/>
        </w:rPr>
        <w:t>Määrusel puudub otsene mõju riigi julgeolekule või välissuhetele.</w:t>
      </w:r>
    </w:p>
    <w:p w14:paraId="79212486" w14:textId="77777777" w:rsidR="00840ADA" w:rsidRDefault="00840ADA" w:rsidP="000A624D">
      <w:pPr>
        <w:tabs>
          <w:tab w:val="left" w:pos="4860"/>
        </w:tabs>
        <w:jc w:val="both"/>
        <w:rPr>
          <w:rFonts w:ascii="Arial" w:hAnsi="Arial" w:cs="Arial"/>
          <w:b/>
          <w:bCs/>
          <w:sz w:val="22"/>
          <w:szCs w:val="22"/>
        </w:rPr>
      </w:pPr>
    </w:p>
    <w:p w14:paraId="0A8A6203" w14:textId="344C95F2" w:rsidR="00FE2EBD" w:rsidRPr="00A13D90" w:rsidRDefault="343197BB" w:rsidP="000A624D">
      <w:pPr>
        <w:tabs>
          <w:tab w:val="left" w:pos="4860"/>
        </w:tabs>
        <w:jc w:val="both"/>
        <w:rPr>
          <w:rFonts w:ascii="Arial" w:hAnsi="Arial" w:cs="Arial"/>
          <w:b/>
          <w:bCs/>
          <w:sz w:val="22"/>
          <w:szCs w:val="22"/>
        </w:rPr>
      </w:pPr>
      <w:r w:rsidRPr="52C80BE1">
        <w:rPr>
          <w:rFonts w:ascii="Arial" w:hAnsi="Arial" w:cs="Arial"/>
          <w:b/>
          <w:bCs/>
          <w:sz w:val="22"/>
          <w:szCs w:val="22"/>
        </w:rPr>
        <w:t>Majanduslik mõju</w:t>
      </w:r>
    </w:p>
    <w:p w14:paraId="4EFD89AD" w14:textId="77777777" w:rsidR="00840ADA" w:rsidRDefault="00840ADA" w:rsidP="000A624D">
      <w:pPr>
        <w:tabs>
          <w:tab w:val="left" w:pos="4860"/>
        </w:tabs>
        <w:jc w:val="both"/>
        <w:rPr>
          <w:rFonts w:ascii="Arial" w:hAnsi="Arial" w:cs="Arial"/>
          <w:sz w:val="22"/>
          <w:szCs w:val="22"/>
        </w:rPr>
      </w:pPr>
    </w:p>
    <w:p w14:paraId="447123FE" w14:textId="0BE22B95" w:rsidR="00FE2EBD" w:rsidRPr="00A13D90" w:rsidRDefault="343197BB" w:rsidP="000A624D">
      <w:pPr>
        <w:tabs>
          <w:tab w:val="left" w:pos="4860"/>
        </w:tabs>
        <w:jc w:val="both"/>
      </w:pPr>
      <w:r w:rsidRPr="52C80BE1">
        <w:rPr>
          <w:rFonts w:ascii="Arial" w:hAnsi="Arial" w:cs="Arial"/>
          <w:sz w:val="22"/>
          <w:szCs w:val="22"/>
        </w:rPr>
        <w:t xml:space="preserve">Määruse rakendamine toetab kulutõhusamate sekkumiste kasutuselevõttu vaimse tervise valdkonnas. Varajane ja </w:t>
      </w:r>
      <w:r w:rsidR="00E20410">
        <w:rPr>
          <w:rFonts w:ascii="Arial" w:hAnsi="Arial" w:cs="Arial"/>
          <w:sz w:val="22"/>
          <w:szCs w:val="22"/>
        </w:rPr>
        <w:t>väiksema</w:t>
      </w:r>
      <w:r w:rsidR="00E20410" w:rsidRPr="52C80BE1">
        <w:rPr>
          <w:rFonts w:ascii="Arial" w:hAnsi="Arial" w:cs="Arial"/>
          <w:sz w:val="22"/>
          <w:szCs w:val="22"/>
        </w:rPr>
        <w:t xml:space="preserve"> </w:t>
      </w:r>
      <w:r w:rsidRPr="52C80BE1">
        <w:rPr>
          <w:rFonts w:ascii="Arial" w:hAnsi="Arial" w:cs="Arial"/>
          <w:sz w:val="22"/>
          <w:szCs w:val="22"/>
        </w:rPr>
        <w:t>intensiivsusega abi võib vähendada vajadust kulukamate tervishoiuteenuste järele ning seeläbi aidata kaasa avalike vahendite efektiivsemale kasutamisele.</w:t>
      </w:r>
      <w:r w:rsidR="001F50C1">
        <w:rPr>
          <w:rFonts w:ascii="Arial" w:hAnsi="Arial" w:cs="Arial"/>
          <w:sz w:val="22"/>
          <w:szCs w:val="22"/>
        </w:rPr>
        <w:t xml:space="preserve"> </w:t>
      </w:r>
      <w:r w:rsidRPr="52C80BE1">
        <w:rPr>
          <w:rFonts w:ascii="Arial" w:hAnsi="Arial" w:cs="Arial"/>
          <w:sz w:val="22"/>
          <w:szCs w:val="22"/>
        </w:rPr>
        <w:t>Kaudselt võib paraneda tööealiste inimeste töövõime ja tootlikkus, kui vaimse tervise mured lahendatakse varases staadiumis.</w:t>
      </w:r>
    </w:p>
    <w:p w14:paraId="2571BE1E" w14:textId="77777777" w:rsidR="00840ADA" w:rsidRDefault="00840ADA" w:rsidP="000A624D">
      <w:pPr>
        <w:tabs>
          <w:tab w:val="left" w:pos="4860"/>
        </w:tabs>
        <w:jc w:val="both"/>
        <w:rPr>
          <w:rFonts w:ascii="Arial" w:hAnsi="Arial" w:cs="Arial"/>
          <w:b/>
          <w:bCs/>
          <w:sz w:val="22"/>
          <w:szCs w:val="22"/>
        </w:rPr>
      </w:pPr>
    </w:p>
    <w:p w14:paraId="038C829F" w14:textId="6F979666" w:rsidR="00FE2EBD" w:rsidRPr="00A13D90" w:rsidRDefault="343197BB" w:rsidP="000A624D">
      <w:pPr>
        <w:tabs>
          <w:tab w:val="left" w:pos="4860"/>
        </w:tabs>
        <w:jc w:val="both"/>
      </w:pPr>
      <w:r w:rsidRPr="52C80BE1">
        <w:rPr>
          <w:rFonts w:ascii="Arial" w:hAnsi="Arial" w:cs="Arial"/>
          <w:b/>
          <w:bCs/>
          <w:sz w:val="22"/>
          <w:szCs w:val="22"/>
        </w:rPr>
        <w:t>Mõju elu- ja looduskeskkonnale</w:t>
      </w:r>
    </w:p>
    <w:p w14:paraId="22F822E8" w14:textId="77777777" w:rsidR="00840ADA" w:rsidRDefault="00840ADA" w:rsidP="000A624D">
      <w:pPr>
        <w:tabs>
          <w:tab w:val="left" w:pos="4860"/>
        </w:tabs>
        <w:jc w:val="both"/>
        <w:rPr>
          <w:rFonts w:ascii="Arial" w:hAnsi="Arial" w:cs="Arial"/>
          <w:sz w:val="22"/>
          <w:szCs w:val="22"/>
        </w:rPr>
      </w:pPr>
    </w:p>
    <w:p w14:paraId="58EFD0D2" w14:textId="17975081" w:rsidR="00FE2EBD" w:rsidRPr="00A13D90" w:rsidRDefault="343197BB" w:rsidP="000A624D">
      <w:pPr>
        <w:tabs>
          <w:tab w:val="left" w:pos="4860"/>
        </w:tabs>
        <w:jc w:val="both"/>
      </w:pPr>
      <w:r w:rsidRPr="52C80BE1">
        <w:rPr>
          <w:rFonts w:ascii="Arial" w:hAnsi="Arial" w:cs="Arial"/>
          <w:sz w:val="22"/>
          <w:szCs w:val="22"/>
        </w:rPr>
        <w:t>Määrusel puudub otsene või kaudne mõju elu- ja looduskeskkonnale.</w:t>
      </w:r>
    </w:p>
    <w:p w14:paraId="0D4936C5" w14:textId="77777777" w:rsidR="00840ADA" w:rsidRDefault="00840ADA" w:rsidP="000A624D">
      <w:pPr>
        <w:tabs>
          <w:tab w:val="left" w:pos="4860"/>
        </w:tabs>
        <w:jc w:val="both"/>
        <w:rPr>
          <w:rFonts w:ascii="Arial" w:hAnsi="Arial" w:cs="Arial"/>
          <w:b/>
          <w:bCs/>
          <w:sz w:val="22"/>
          <w:szCs w:val="22"/>
        </w:rPr>
      </w:pPr>
    </w:p>
    <w:p w14:paraId="42693C35" w14:textId="245FE10B" w:rsidR="00FE2EBD" w:rsidRPr="00A13D90" w:rsidRDefault="343197BB" w:rsidP="000A624D">
      <w:pPr>
        <w:tabs>
          <w:tab w:val="left" w:pos="4860"/>
        </w:tabs>
        <w:jc w:val="both"/>
      </w:pPr>
      <w:r w:rsidRPr="52C80BE1">
        <w:rPr>
          <w:rFonts w:ascii="Arial" w:hAnsi="Arial" w:cs="Arial"/>
          <w:b/>
          <w:bCs/>
          <w:sz w:val="22"/>
          <w:szCs w:val="22"/>
        </w:rPr>
        <w:t>Mõju regionaalarengule</w:t>
      </w:r>
    </w:p>
    <w:p w14:paraId="03A1CDC2" w14:textId="77777777" w:rsidR="00840ADA" w:rsidRDefault="00840ADA" w:rsidP="000A624D">
      <w:pPr>
        <w:tabs>
          <w:tab w:val="left" w:pos="4860"/>
        </w:tabs>
        <w:jc w:val="both"/>
        <w:rPr>
          <w:rFonts w:ascii="Arial" w:hAnsi="Arial" w:cs="Arial"/>
          <w:sz w:val="22"/>
          <w:szCs w:val="22"/>
        </w:rPr>
      </w:pPr>
    </w:p>
    <w:p w14:paraId="78263C0F" w14:textId="4CC6D9E4" w:rsidR="00FE2EBD" w:rsidRPr="00A13D90" w:rsidRDefault="343197BB" w:rsidP="000A624D">
      <w:pPr>
        <w:tabs>
          <w:tab w:val="left" w:pos="4860"/>
        </w:tabs>
        <w:jc w:val="both"/>
      </w:pPr>
      <w:r w:rsidRPr="52C80BE1">
        <w:rPr>
          <w:rFonts w:ascii="Arial" w:hAnsi="Arial" w:cs="Arial"/>
          <w:sz w:val="22"/>
          <w:szCs w:val="22"/>
        </w:rPr>
        <w:t>Toetuse andmine avatud taotlusvooru kaudu võimaldab sekkumiste pakkumist erinevates Eesti piirkondades. See võib parandada vaimse tervise toe kättesaadavust ka väljaspool suuremaid linnu ning vähendada regionaalseid erinevusi teenuste kättesaadavuses.</w:t>
      </w:r>
    </w:p>
    <w:p w14:paraId="6D74EE85" w14:textId="77777777" w:rsidR="00840ADA" w:rsidRDefault="00840ADA" w:rsidP="000A624D">
      <w:pPr>
        <w:tabs>
          <w:tab w:val="left" w:pos="4860"/>
        </w:tabs>
        <w:jc w:val="both"/>
        <w:rPr>
          <w:rFonts w:ascii="Arial" w:hAnsi="Arial" w:cs="Arial"/>
          <w:b/>
          <w:bCs/>
          <w:sz w:val="22"/>
          <w:szCs w:val="22"/>
        </w:rPr>
      </w:pPr>
    </w:p>
    <w:p w14:paraId="7318DC8E" w14:textId="715F3B5A" w:rsidR="00FE2EBD" w:rsidRPr="00A13D90" w:rsidRDefault="343197BB" w:rsidP="000A624D">
      <w:pPr>
        <w:tabs>
          <w:tab w:val="left" w:pos="4860"/>
        </w:tabs>
        <w:jc w:val="both"/>
        <w:rPr>
          <w:rFonts w:ascii="Arial" w:hAnsi="Arial" w:cs="Arial"/>
          <w:b/>
          <w:bCs/>
          <w:sz w:val="22"/>
          <w:szCs w:val="22"/>
        </w:rPr>
      </w:pPr>
      <w:r w:rsidRPr="52C80BE1">
        <w:rPr>
          <w:rFonts w:ascii="Arial" w:hAnsi="Arial" w:cs="Arial"/>
          <w:b/>
          <w:bCs/>
          <w:sz w:val="22"/>
          <w:szCs w:val="22"/>
        </w:rPr>
        <w:t>Mõju riigi ja kohaliku omavalitsuse korraldusele</w:t>
      </w:r>
    </w:p>
    <w:p w14:paraId="2B0ACC73" w14:textId="77777777" w:rsidR="00840ADA" w:rsidRDefault="00840ADA" w:rsidP="000A624D">
      <w:pPr>
        <w:tabs>
          <w:tab w:val="left" w:pos="4860"/>
        </w:tabs>
        <w:jc w:val="both"/>
        <w:rPr>
          <w:rFonts w:ascii="Arial" w:hAnsi="Arial" w:cs="Arial"/>
          <w:sz w:val="22"/>
          <w:szCs w:val="22"/>
        </w:rPr>
      </w:pPr>
    </w:p>
    <w:p w14:paraId="6E3B351F" w14:textId="39EF43DA" w:rsidR="00FE2EBD" w:rsidRPr="00A13D90" w:rsidRDefault="343197BB" w:rsidP="000A624D">
      <w:pPr>
        <w:tabs>
          <w:tab w:val="left" w:pos="4860"/>
        </w:tabs>
        <w:jc w:val="both"/>
      </w:pPr>
      <w:r w:rsidRPr="52C80BE1">
        <w:rPr>
          <w:rFonts w:ascii="Arial" w:hAnsi="Arial" w:cs="Arial"/>
          <w:sz w:val="22"/>
          <w:szCs w:val="22"/>
        </w:rPr>
        <w:t>Määrus ei too kaasa muudatusi riigi või kohaliku omavalitsuse struktuuris ega ülesannetes. Mõju avaldub olemasoleva vaimse tervise süsteemi täiendamises ja koormuse paremas jaotumises astmelise abi põhimõtete alusel.</w:t>
      </w:r>
    </w:p>
    <w:p w14:paraId="644EEBAE" w14:textId="77777777" w:rsidR="00840ADA" w:rsidRDefault="00840ADA" w:rsidP="000A624D">
      <w:pPr>
        <w:tabs>
          <w:tab w:val="left" w:pos="4860"/>
        </w:tabs>
        <w:jc w:val="both"/>
        <w:rPr>
          <w:rFonts w:ascii="Arial" w:hAnsi="Arial" w:cs="Arial"/>
          <w:b/>
          <w:bCs/>
          <w:sz w:val="22"/>
          <w:szCs w:val="22"/>
        </w:rPr>
      </w:pPr>
    </w:p>
    <w:p w14:paraId="1A1FD2E1" w14:textId="585231D7" w:rsidR="00FE2EBD" w:rsidRPr="00A13D90" w:rsidRDefault="343197BB" w:rsidP="000A624D">
      <w:pPr>
        <w:tabs>
          <w:tab w:val="left" w:pos="4860"/>
        </w:tabs>
        <w:jc w:val="both"/>
      </w:pPr>
      <w:r w:rsidRPr="52C80BE1">
        <w:rPr>
          <w:rFonts w:ascii="Arial" w:hAnsi="Arial" w:cs="Arial"/>
          <w:b/>
          <w:bCs/>
          <w:sz w:val="22"/>
          <w:szCs w:val="22"/>
        </w:rPr>
        <w:t>Muud otsesed ja kaudsed mõjud</w:t>
      </w:r>
    </w:p>
    <w:p w14:paraId="1DAA944C" w14:textId="77777777" w:rsidR="00840ADA" w:rsidRDefault="00840ADA" w:rsidP="000A624D">
      <w:pPr>
        <w:tabs>
          <w:tab w:val="left" w:pos="4860"/>
        </w:tabs>
        <w:jc w:val="both"/>
        <w:rPr>
          <w:rFonts w:ascii="Arial" w:hAnsi="Arial" w:cs="Arial"/>
          <w:sz w:val="22"/>
          <w:szCs w:val="22"/>
        </w:rPr>
      </w:pPr>
    </w:p>
    <w:p w14:paraId="6CE9A3C1" w14:textId="38F01091" w:rsidR="00FE2EBD" w:rsidRPr="00A13D90" w:rsidRDefault="343197BB" w:rsidP="000A624D">
      <w:pPr>
        <w:tabs>
          <w:tab w:val="left" w:pos="4860"/>
        </w:tabs>
        <w:jc w:val="both"/>
      </w:pPr>
      <w:r w:rsidRPr="52C80BE1">
        <w:rPr>
          <w:rFonts w:ascii="Arial" w:hAnsi="Arial" w:cs="Arial"/>
          <w:sz w:val="22"/>
          <w:szCs w:val="22"/>
        </w:rPr>
        <w:t>Määrus toetab vaimse tervise astmelise abi põhimõtete rakend</w:t>
      </w:r>
      <w:r w:rsidR="00E179C9">
        <w:rPr>
          <w:rFonts w:ascii="Arial" w:hAnsi="Arial" w:cs="Arial"/>
          <w:sz w:val="22"/>
          <w:szCs w:val="22"/>
        </w:rPr>
        <w:t>a</w:t>
      </w:r>
      <w:r w:rsidRPr="52C80BE1">
        <w:rPr>
          <w:rFonts w:ascii="Arial" w:hAnsi="Arial" w:cs="Arial"/>
          <w:sz w:val="22"/>
          <w:szCs w:val="22"/>
        </w:rPr>
        <w:t xml:space="preserve">mist ning võib kaasa aidata teenuste kvaliteedi ühtlustamisele </w:t>
      </w:r>
      <w:r w:rsidR="00F066C2">
        <w:rPr>
          <w:rFonts w:ascii="Arial" w:hAnsi="Arial" w:cs="Arial"/>
          <w:sz w:val="22"/>
          <w:szCs w:val="22"/>
        </w:rPr>
        <w:t>juhendi</w:t>
      </w:r>
      <w:r w:rsidR="00F066C2" w:rsidRPr="00E32270">
        <w:rPr>
          <w:rFonts w:ascii="Arial" w:hAnsi="Arial" w:cs="Arial"/>
          <w:sz w:val="22"/>
          <w:szCs w:val="22"/>
        </w:rPr>
        <w:t>põhiste</w:t>
      </w:r>
      <w:r w:rsidR="00F066C2" w:rsidRPr="52C80BE1">
        <w:rPr>
          <w:rFonts w:ascii="Arial" w:hAnsi="Arial" w:cs="Arial"/>
          <w:sz w:val="22"/>
          <w:szCs w:val="22"/>
        </w:rPr>
        <w:t xml:space="preserve"> </w:t>
      </w:r>
      <w:r w:rsidRPr="52C80BE1">
        <w:rPr>
          <w:rFonts w:ascii="Arial" w:hAnsi="Arial" w:cs="Arial"/>
          <w:sz w:val="22"/>
          <w:szCs w:val="22"/>
        </w:rPr>
        <w:t>ja superviseeritud sekkumiste rakendamise</w:t>
      </w:r>
      <w:r w:rsidR="00E179C9">
        <w:rPr>
          <w:rFonts w:ascii="Arial" w:hAnsi="Arial" w:cs="Arial"/>
          <w:sz w:val="22"/>
          <w:szCs w:val="22"/>
        </w:rPr>
        <w:t xml:space="preserve"> näol</w:t>
      </w:r>
      <w:r w:rsidRPr="52C80BE1">
        <w:rPr>
          <w:rFonts w:ascii="Arial" w:hAnsi="Arial" w:cs="Arial"/>
          <w:sz w:val="22"/>
          <w:szCs w:val="22"/>
        </w:rPr>
        <w:t>.</w:t>
      </w:r>
    </w:p>
    <w:p w14:paraId="2E7AB500" w14:textId="77777777" w:rsidR="00840ADA" w:rsidRDefault="00840ADA" w:rsidP="000A624D">
      <w:pPr>
        <w:tabs>
          <w:tab w:val="left" w:pos="4860"/>
        </w:tabs>
        <w:jc w:val="both"/>
        <w:rPr>
          <w:rFonts w:ascii="Arial" w:hAnsi="Arial" w:cs="Arial"/>
          <w:sz w:val="22"/>
          <w:szCs w:val="22"/>
        </w:rPr>
      </w:pPr>
    </w:p>
    <w:p w14:paraId="02EAC894" w14:textId="3407E8CC" w:rsidR="00FE2EBD" w:rsidRDefault="343197BB" w:rsidP="000A624D">
      <w:pPr>
        <w:tabs>
          <w:tab w:val="left" w:pos="4860"/>
        </w:tabs>
        <w:jc w:val="both"/>
        <w:rPr>
          <w:rFonts w:ascii="Arial" w:hAnsi="Arial" w:cs="Arial"/>
          <w:sz w:val="22"/>
          <w:szCs w:val="22"/>
        </w:rPr>
      </w:pPr>
      <w:r w:rsidRPr="52C80BE1">
        <w:rPr>
          <w:rFonts w:ascii="Arial" w:hAnsi="Arial" w:cs="Arial"/>
          <w:sz w:val="22"/>
          <w:szCs w:val="22"/>
        </w:rPr>
        <w:t>Olulisi negatiivseid mõjusid ei ole tuvastatud.</w:t>
      </w:r>
    </w:p>
    <w:p w14:paraId="291A1B92" w14:textId="77777777" w:rsidR="00CD295A" w:rsidRDefault="00CD295A" w:rsidP="000A624D">
      <w:pPr>
        <w:tabs>
          <w:tab w:val="left" w:pos="4860"/>
        </w:tabs>
        <w:jc w:val="both"/>
        <w:rPr>
          <w:rFonts w:ascii="Arial" w:hAnsi="Arial" w:cs="Arial"/>
          <w:sz w:val="22"/>
          <w:szCs w:val="22"/>
        </w:rPr>
      </w:pPr>
    </w:p>
    <w:p w14:paraId="2DE8F7F7" w14:textId="1D6953AA" w:rsidR="00CD295A" w:rsidRPr="00A43EA8" w:rsidRDefault="00CD295A" w:rsidP="000A624D">
      <w:pPr>
        <w:tabs>
          <w:tab w:val="left" w:pos="4860"/>
        </w:tabs>
        <w:jc w:val="both"/>
        <w:rPr>
          <w:rFonts w:ascii="Arial" w:hAnsi="Arial" w:cs="Arial"/>
          <w:b/>
          <w:bCs/>
          <w:sz w:val="22"/>
          <w:szCs w:val="22"/>
        </w:rPr>
      </w:pPr>
      <w:r w:rsidRPr="00A43EA8">
        <w:rPr>
          <w:rFonts w:ascii="Arial" w:hAnsi="Arial" w:cs="Arial"/>
          <w:b/>
          <w:bCs/>
          <w:sz w:val="22"/>
          <w:szCs w:val="22"/>
        </w:rPr>
        <w:t>Mõju halduskoormusele</w:t>
      </w:r>
    </w:p>
    <w:p w14:paraId="28C464AC" w14:textId="77777777" w:rsidR="00CD295A" w:rsidRDefault="00CD295A" w:rsidP="000A624D">
      <w:pPr>
        <w:tabs>
          <w:tab w:val="left" w:pos="4860"/>
        </w:tabs>
        <w:jc w:val="both"/>
        <w:rPr>
          <w:rFonts w:ascii="Arial" w:hAnsi="Arial" w:cs="Arial"/>
          <w:sz w:val="22"/>
          <w:szCs w:val="22"/>
        </w:rPr>
      </w:pPr>
    </w:p>
    <w:p w14:paraId="631B4E91" w14:textId="7C047277" w:rsidR="00CD295A" w:rsidRPr="00A13D90" w:rsidRDefault="00CD295A" w:rsidP="000A624D">
      <w:pPr>
        <w:tabs>
          <w:tab w:val="left" w:pos="4860"/>
        </w:tabs>
        <w:jc w:val="both"/>
      </w:pPr>
      <w:r w:rsidRPr="00CD295A">
        <w:rPr>
          <w:rFonts w:ascii="Arial" w:hAnsi="Arial" w:cs="Arial"/>
          <w:sz w:val="22"/>
          <w:szCs w:val="22"/>
        </w:rPr>
        <w:t xml:space="preserve">Taotlejate (juriidilised isikud ja </w:t>
      </w:r>
      <w:proofErr w:type="spellStart"/>
      <w:r w:rsidRPr="00CD295A">
        <w:rPr>
          <w:rFonts w:ascii="Arial" w:hAnsi="Arial" w:cs="Arial"/>
          <w:sz w:val="22"/>
          <w:szCs w:val="22"/>
        </w:rPr>
        <w:t>FIE-d</w:t>
      </w:r>
      <w:proofErr w:type="spellEnd"/>
      <w:r w:rsidRPr="00CD295A">
        <w:rPr>
          <w:rFonts w:ascii="Arial" w:hAnsi="Arial" w:cs="Arial"/>
          <w:sz w:val="22"/>
          <w:szCs w:val="22"/>
        </w:rPr>
        <w:t>) jaoks on halduskoormus prognoositav ja mõõdukas, piirdudes toetuse taotlemiseks ja aruandluseks vajaliku infokohustuse täitmisega. Kasutusel on standardsed taotlus- ja aruandevormid, mis on analoogsed teiste sarnaste toetusmeetmetega, mistõttu ei kaasne taotlejatele ebatavalist või täiendavat administratiivset koormust võrreldes tavapärase toetuse taotlemise protsessiga.</w:t>
      </w:r>
    </w:p>
    <w:p w14:paraId="041D7829" w14:textId="77777777" w:rsidR="002F682D" w:rsidRPr="00A13D90" w:rsidRDefault="002F682D" w:rsidP="000A624D">
      <w:pPr>
        <w:tabs>
          <w:tab w:val="left" w:pos="4860"/>
        </w:tabs>
        <w:jc w:val="both"/>
        <w:rPr>
          <w:rFonts w:ascii="Arial" w:hAnsi="Arial" w:cs="Arial"/>
          <w:sz w:val="22"/>
          <w:szCs w:val="22"/>
        </w:rPr>
      </w:pPr>
    </w:p>
    <w:p w14:paraId="3FDB0508" w14:textId="77777777" w:rsidR="00D329F7" w:rsidRPr="00A13D90" w:rsidRDefault="00F72AB5" w:rsidP="000A624D">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0A624D">
      <w:pPr>
        <w:tabs>
          <w:tab w:val="left" w:pos="4860"/>
        </w:tabs>
        <w:jc w:val="both"/>
        <w:rPr>
          <w:rFonts w:ascii="Arial" w:hAnsi="Arial" w:cs="Arial"/>
          <w:sz w:val="22"/>
          <w:szCs w:val="22"/>
        </w:rPr>
      </w:pPr>
    </w:p>
    <w:p w14:paraId="151B60EA" w14:textId="77777777" w:rsidR="004576DB" w:rsidRPr="00A13D90" w:rsidRDefault="004576DB" w:rsidP="000A624D">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4052A94D" w14:textId="4FD12ACF" w:rsidR="00FE2EBD" w:rsidRPr="00A13D90" w:rsidRDefault="1F6694D5" w:rsidP="000A624D">
      <w:pPr>
        <w:tabs>
          <w:tab w:val="left" w:pos="4860"/>
        </w:tabs>
        <w:jc w:val="both"/>
        <w:rPr>
          <w:rFonts w:ascii="Arial" w:hAnsi="Arial" w:cs="Arial"/>
          <w:sz w:val="22"/>
          <w:szCs w:val="22"/>
        </w:rPr>
      </w:pPr>
      <w:r w:rsidRPr="52C80BE1">
        <w:rPr>
          <w:rFonts w:ascii="Arial" w:hAnsi="Arial" w:cs="Arial"/>
          <w:sz w:val="22"/>
          <w:szCs w:val="22"/>
        </w:rPr>
        <w:t>Määruse rakendamiseks korraldab Sotsiaalministeerium avatud taotlusvooru väljakuulutamise, taotluste menetlemise, hindamiskomisjoni moodustamise, toetuse määramise otsuste ettevalmistamise</w:t>
      </w:r>
      <w:r w:rsidR="001317FD">
        <w:rPr>
          <w:rFonts w:ascii="Arial" w:hAnsi="Arial" w:cs="Arial"/>
          <w:sz w:val="22"/>
          <w:szCs w:val="22"/>
        </w:rPr>
        <w:t xml:space="preserve"> ja väljamaksmise</w:t>
      </w:r>
      <w:r w:rsidR="00274B4D">
        <w:rPr>
          <w:rFonts w:ascii="Arial" w:hAnsi="Arial" w:cs="Arial"/>
          <w:sz w:val="22"/>
          <w:szCs w:val="22"/>
        </w:rPr>
        <w:t xml:space="preserve"> </w:t>
      </w:r>
      <w:r w:rsidR="00E47E11">
        <w:rPr>
          <w:rFonts w:ascii="Arial" w:hAnsi="Arial" w:cs="Arial"/>
          <w:sz w:val="22"/>
          <w:szCs w:val="22"/>
        </w:rPr>
        <w:t>korraldamise</w:t>
      </w:r>
      <w:r w:rsidRPr="52C80BE1">
        <w:rPr>
          <w:rFonts w:ascii="Arial" w:hAnsi="Arial" w:cs="Arial"/>
          <w:sz w:val="22"/>
          <w:szCs w:val="22"/>
        </w:rPr>
        <w:t xml:space="preserve"> ning toetuse kasutamise järelevalve ja aruandluse. Tegemist on ministeeriumi tavapäraste toetuse andmisega seotud tegevustega.</w:t>
      </w:r>
    </w:p>
    <w:p w14:paraId="742D0822" w14:textId="77777777" w:rsidR="00840ADA" w:rsidRDefault="00840ADA" w:rsidP="000A624D">
      <w:pPr>
        <w:tabs>
          <w:tab w:val="left" w:pos="4860"/>
        </w:tabs>
        <w:jc w:val="both"/>
        <w:rPr>
          <w:rFonts w:ascii="Arial" w:hAnsi="Arial" w:cs="Arial"/>
          <w:sz w:val="22"/>
          <w:szCs w:val="22"/>
        </w:rPr>
      </w:pPr>
    </w:p>
    <w:p w14:paraId="0AAD4B75" w14:textId="6CB86E1A" w:rsidR="00FE2EBD" w:rsidRPr="00A13D90" w:rsidRDefault="00977ABF" w:rsidP="000A624D">
      <w:pPr>
        <w:tabs>
          <w:tab w:val="left" w:pos="4860"/>
        </w:tabs>
        <w:jc w:val="both"/>
      </w:pPr>
      <w:r w:rsidRPr="00977ABF">
        <w:rPr>
          <w:rFonts w:ascii="Arial" w:hAnsi="Arial" w:cs="Arial"/>
          <w:sz w:val="22"/>
          <w:szCs w:val="22"/>
        </w:rPr>
        <w:t>2026.</w:t>
      </w:r>
      <w:r w:rsidR="00BE2840">
        <w:rPr>
          <w:rFonts w:ascii="Arial" w:hAnsi="Arial" w:cs="Arial"/>
          <w:sz w:val="22"/>
          <w:szCs w:val="22"/>
        </w:rPr>
        <w:t xml:space="preserve"> </w:t>
      </w:r>
      <w:r w:rsidRPr="00977ABF">
        <w:rPr>
          <w:rFonts w:ascii="Arial" w:hAnsi="Arial" w:cs="Arial"/>
          <w:sz w:val="22"/>
          <w:szCs w:val="22"/>
        </w:rPr>
        <w:t>a</w:t>
      </w:r>
      <w:r w:rsidR="00BE2840">
        <w:rPr>
          <w:rFonts w:ascii="Arial" w:hAnsi="Arial" w:cs="Arial"/>
          <w:sz w:val="22"/>
          <w:szCs w:val="22"/>
        </w:rPr>
        <w:t>asta</w:t>
      </w:r>
      <w:r w:rsidRPr="00977ABF">
        <w:rPr>
          <w:rFonts w:ascii="Arial" w:hAnsi="Arial" w:cs="Arial"/>
          <w:sz w:val="22"/>
          <w:szCs w:val="22"/>
        </w:rPr>
        <w:t xml:space="preserve"> </w:t>
      </w:r>
      <w:r w:rsidR="00E32270">
        <w:rPr>
          <w:rFonts w:ascii="Arial" w:hAnsi="Arial" w:cs="Arial"/>
          <w:sz w:val="22"/>
          <w:szCs w:val="22"/>
        </w:rPr>
        <w:t>taotlus</w:t>
      </w:r>
      <w:r w:rsidRPr="00977ABF">
        <w:rPr>
          <w:rFonts w:ascii="Arial" w:hAnsi="Arial" w:cs="Arial"/>
          <w:sz w:val="22"/>
          <w:szCs w:val="22"/>
        </w:rPr>
        <w:t xml:space="preserve">vooru vahendid summas 278 370 eurot </w:t>
      </w:r>
      <w:r w:rsidR="004D720C">
        <w:rPr>
          <w:rFonts w:ascii="Arial" w:hAnsi="Arial" w:cs="Arial"/>
          <w:sz w:val="22"/>
          <w:szCs w:val="22"/>
        </w:rPr>
        <w:t>eraldatakse</w:t>
      </w:r>
      <w:r w:rsidRPr="00977ABF">
        <w:rPr>
          <w:rFonts w:ascii="Arial" w:hAnsi="Arial" w:cs="Arial"/>
          <w:sz w:val="22"/>
          <w:szCs w:val="22"/>
        </w:rPr>
        <w:t xml:space="preserve"> tervist toetavate valikute programmi tegevuse </w:t>
      </w:r>
      <w:r w:rsidR="00BE2840">
        <w:rPr>
          <w:rFonts w:ascii="Arial" w:hAnsi="Arial" w:cs="Arial"/>
          <w:sz w:val="22"/>
          <w:szCs w:val="22"/>
        </w:rPr>
        <w:t>„</w:t>
      </w:r>
      <w:r w:rsidRPr="00977ABF">
        <w:rPr>
          <w:rFonts w:ascii="Arial" w:hAnsi="Arial" w:cs="Arial"/>
          <w:sz w:val="22"/>
          <w:szCs w:val="22"/>
        </w:rPr>
        <w:t>Vaimse tervise edendami</w:t>
      </w:r>
      <w:r w:rsidR="00BE2840">
        <w:rPr>
          <w:rFonts w:ascii="Arial" w:hAnsi="Arial" w:cs="Arial"/>
          <w:sz w:val="22"/>
          <w:szCs w:val="22"/>
        </w:rPr>
        <w:t>ne“</w:t>
      </w:r>
      <w:r w:rsidRPr="00977ABF">
        <w:rPr>
          <w:rFonts w:ascii="Arial" w:hAnsi="Arial" w:cs="Arial"/>
          <w:sz w:val="22"/>
          <w:szCs w:val="22"/>
        </w:rPr>
        <w:t xml:space="preserve"> eelarvest</w:t>
      </w:r>
      <w:r>
        <w:rPr>
          <w:rFonts w:ascii="Arial" w:hAnsi="Arial" w:cs="Arial"/>
          <w:sz w:val="22"/>
          <w:szCs w:val="22"/>
        </w:rPr>
        <w:t>.</w:t>
      </w:r>
      <w:r w:rsidR="006D4E31">
        <w:rPr>
          <w:rFonts w:ascii="Arial" w:hAnsi="Arial" w:cs="Arial"/>
          <w:sz w:val="22"/>
          <w:szCs w:val="22"/>
        </w:rPr>
        <w:t xml:space="preserve"> </w:t>
      </w:r>
    </w:p>
    <w:p w14:paraId="0D93C467" w14:textId="77777777" w:rsidR="00840ADA" w:rsidRDefault="00840ADA" w:rsidP="000A624D">
      <w:pPr>
        <w:tabs>
          <w:tab w:val="left" w:pos="4860"/>
        </w:tabs>
        <w:jc w:val="both"/>
        <w:rPr>
          <w:rFonts w:ascii="Arial" w:hAnsi="Arial" w:cs="Arial"/>
          <w:sz w:val="22"/>
          <w:szCs w:val="22"/>
        </w:rPr>
      </w:pPr>
    </w:p>
    <w:p w14:paraId="7A61883D" w14:textId="7E9DFA2E" w:rsidR="00FE2EBD" w:rsidRPr="00A13D90" w:rsidRDefault="1F6694D5" w:rsidP="000A624D">
      <w:pPr>
        <w:tabs>
          <w:tab w:val="left" w:pos="4860"/>
        </w:tabs>
        <w:jc w:val="both"/>
      </w:pPr>
      <w:r w:rsidRPr="52C80BE1">
        <w:rPr>
          <w:rFonts w:ascii="Arial" w:hAnsi="Arial" w:cs="Arial"/>
          <w:sz w:val="22"/>
          <w:szCs w:val="22"/>
        </w:rPr>
        <w:t>Toetuse maksmisega seotud kulud on ühekordsed ja seotud konkreetse taotlusvooru perioodiga. Halduskulud kaetakse Sotsiaalministeeriumi olemasolevate ressursside arvelt ning täiendavate püsikulude tekkimist ei ole ette näha.</w:t>
      </w:r>
    </w:p>
    <w:p w14:paraId="7247CD03" w14:textId="77777777" w:rsidR="00FE4217" w:rsidRDefault="00FE4217" w:rsidP="000A624D">
      <w:pPr>
        <w:tabs>
          <w:tab w:val="left" w:pos="4860"/>
        </w:tabs>
        <w:jc w:val="both"/>
        <w:rPr>
          <w:rFonts w:ascii="Arial" w:hAnsi="Arial" w:cs="Arial"/>
          <w:sz w:val="22"/>
          <w:szCs w:val="22"/>
        </w:rPr>
      </w:pPr>
    </w:p>
    <w:p w14:paraId="6F5B3A79" w14:textId="3C610D4B" w:rsidR="00FE2EBD" w:rsidRPr="00A13D90" w:rsidRDefault="1F6694D5" w:rsidP="000A624D">
      <w:pPr>
        <w:tabs>
          <w:tab w:val="left" w:pos="4860"/>
        </w:tabs>
        <w:jc w:val="both"/>
      </w:pPr>
      <w:r w:rsidRPr="52C80BE1">
        <w:rPr>
          <w:rFonts w:ascii="Arial" w:hAnsi="Arial" w:cs="Arial"/>
          <w:sz w:val="22"/>
          <w:szCs w:val="22"/>
        </w:rPr>
        <w:t>Määrus ei too kaasa otseseid kulusid kohalike omavalitsuste eelarvetele. Kaudselt võib sekkumiste laiem kättesaadavus vähendada kohalike omavalitsuste sotsiaalvaldkonna koormust, kui varajane sekkumine aitab ennetada probleemide süvenemist.</w:t>
      </w:r>
    </w:p>
    <w:p w14:paraId="19FA36B5" w14:textId="77777777" w:rsidR="00FE4217" w:rsidRDefault="00FE4217" w:rsidP="000A624D">
      <w:pPr>
        <w:tabs>
          <w:tab w:val="left" w:pos="4860"/>
        </w:tabs>
        <w:jc w:val="both"/>
        <w:rPr>
          <w:rFonts w:ascii="Arial" w:hAnsi="Arial" w:cs="Arial"/>
          <w:sz w:val="22"/>
          <w:szCs w:val="22"/>
        </w:rPr>
      </w:pPr>
    </w:p>
    <w:p w14:paraId="7DA83600" w14:textId="4790D2F7" w:rsidR="00FE2EBD" w:rsidRPr="00A13D90" w:rsidRDefault="1F6694D5" w:rsidP="000A624D">
      <w:pPr>
        <w:tabs>
          <w:tab w:val="left" w:pos="4860"/>
        </w:tabs>
        <w:jc w:val="both"/>
      </w:pPr>
      <w:r w:rsidRPr="52C80BE1">
        <w:rPr>
          <w:rFonts w:ascii="Arial" w:hAnsi="Arial" w:cs="Arial"/>
          <w:sz w:val="22"/>
          <w:szCs w:val="22"/>
        </w:rPr>
        <w:t>Määruse rakendamisega ei kaasne riigile otseseid tulusid. Kaudne positiivne majanduslik mõju võib avalduda tervishoiu- ja sotsiaalkulude võimalikus vähenemises pikemas perspektiivis, kuid seda ei ole võimalik käesoleva määruse raames kvantitatiivselt prognoosida.</w:t>
      </w:r>
    </w:p>
    <w:p w14:paraId="4DF1F66C" w14:textId="77777777" w:rsidR="00FE4217" w:rsidRDefault="00FE4217" w:rsidP="000A624D">
      <w:pPr>
        <w:tabs>
          <w:tab w:val="left" w:pos="4860"/>
        </w:tabs>
        <w:jc w:val="both"/>
        <w:rPr>
          <w:rFonts w:ascii="Arial" w:hAnsi="Arial" w:cs="Arial"/>
          <w:sz w:val="22"/>
          <w:szCs w:val="22"/>
        </w:rPr>
      </w:pPr>
    </w:p>
    <w:p w14:paraId="21A44B6F" w14:textId="25908E73" w:rsidR="00FE4217" w:rsidRDefault="00CD295A" w:rsidP="000A624D">
      <w:pPr>
        <w:tabs>
          <w:tab w:val="left" w:pos="4860"/>
        </w:tabs>
        <w:jc w:val="both"/>
        <w:rPr>
          <w:rFonts w:ascii="Arial" w:hAnsi="Arial" w:cs="Arial"/>
          <w:sz w:val="22"/>
          <w:szCs w:val="22"/>
        </w:rPr>
      </w:pPr>
      <w:r w:rsidRPr="00CD295A">
        <w:rPr>
          <w:rFonts w:ascii="Arial" w:hAnsi="Arial" w:cs="Arial"/>
          <w:sz w:val="22"/>
          <w:szCs w:val="22"/>
        </w:rPr>
        <w:t>Toetuse rakendamisega kaasnev haldusmõju on väheoluline. Sotsiaalministeeriumi jaoks piirdub see ajutise töömahu kasvuga taotlusvooru ajal, mis lahendatakse olemasoleva personaliga. Taotlejate halduskoormus püsib tavapärase toetuse taotlemise protsessi tasemel.</w:t>
      </w:r>
    </w:p>
    <w:p w14:paraId="11E807B7" w14:textId="77777777" w:rsidR="00CD295A" w:rsidRDefault="00CD295A" w:rsidP="000A624D">
      <w:pPr>
        <w:tabs>
          <w:tab w:val="left" w:pos="4860"/>
        </w:tabs>
        <w:jc w:val="both"/>
        <w:rPr>
          <w:rFonts w:ascii="Arial" w:hAnsi="Arial" w:cs="Arial"/>
          <w:sz w:val="22"/>
          <w:szCs w:val="22"/>
        </w:rPr>
      </w:pPr>
    </w:p>
    <w:p w14:paraId="5661BEA2" w14:textId="56875A69" w:rsidR="00FE2EBD" w:rsidRPr="00A13D90" w:rsidRDefault="1F6694D5" w:rsidP="000A624D">
      <w:pPr>
        <w:tabs>
          <w:tab w:val="left" w:pos="4860"/>
        </w:tabs>
        <w:jc w:val="both"/>
      </w:pPr>
      <w:r w:rsidRPr="52C80BE1">
        <w:rPr>
          <w:rFonts w:ascii="Arial" w:hAnsi="Arial" w:cs="Arial"/>
          <w:sz w:val="22"/>
          <w:szCs w:val="22"/>
        </w:rPr>
        <w:t>Määruse rakendamine ei ole seotud Euroopa Liidu vahendite kasutamisega.</w:t>
      </w:r>
    </w:p>
    <w:p w14:paraId="7EDB2D95" w14:textId="77777777" w:rsidR="004576DB" w:rsidRPr="00A13D90" w:rsidRDefault="004576DB" w:rsidP="000A624D">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A13D90" w:rsidRDefault="004576DB" w:rsidP="000A624D">
      <w:pPr>
        <w:tabs>
          <w:tab w:val="left" w:pos="4860"/>
        </w:tabs>
        <w:jc w:val="both"/>
        <w:rPr>
          <w:rFonts w:ascii="Arial" w:hAnsi="Arial" w:cs="Arial"/>
          <w:sz w:val="22"/>
          <w:szCs w:val="22"/>
        </w:rPr>
      </w:pPr>
    </w:p>
    <w:p w14:paraId="2FD3A8F0" w14:textId="77777777" w:rsidR="00BF71A0" w:rsidRPr="00A13D90" w:rsidRDefault="00F72AB5" w:rsidP="000A624D">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0A624D">
      <w:pPr>
        <w:jc w:val="both"/>
        <w:rPr>
          <w:rFonts w:ascii="Arial" w:hAnsi="Arial" w:cs="Arial"/>
          <w:sz w:val="22"/>
          <w:szCs w:val="22"/>
          <w:lang w:eastAsia="et-EE"/>
        </w:rPr>
      </w:pPr>
    </w:p>
    <w:p w14:paraId="62CA55EE" w14:textId="77777777" w:rsidR="004576DB" w:rsidRPr="00A13D90" w:rsidRDefault="004576DB" w:rsidP="000A624D">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5578EF47" w14:textId="3B86E2D0" w:rsidR="00FE2EBD" w:rsidRPr="00A13D90" w:rsidRDefault="6FAF686C" w:rsidP="000A624D">
      <w:pPr>
        <w:jc w:val="both"/>
        <w:rPr>
          <w:rFonts w:ascii="Arial" w:hAnsi="Arial" w:cs="Arial"/>
          <w:sz w:val="22"/>
          <w:szCs w:val="22"/>
          <w:lang w:eastAsia="et-EE"/>
        </w:rPr>
      </w:pPr>
      <w:r w:rsidRPr="52C80BE1">
        <w:rPr>
          <w:rFonts w:ascii="Arial" w:hAnsi="Arial" w:cs="Arial"/>
          <w:sz w:val="22"/>
          <w:szCs w:val="22"/>
          <w:lang w:eastAsia="et-EE"/>
        </w:rPr>
        <w:lastRenderedPageBreak/>
        <w:t>Määrus jõustub üldises korras.</w:t>
      </w:r>
    </w:p>
    <w:p w14:paraId="7AA124B3" w14:textId="77777777" w:rsidR="00FE4217" w:rsidRDefault="00FE4217" w:rsidP="000A624D">
      <w:pPr>
        <w:jc w:val="both"/>
        <w:rPr>
          <w:rFonts w:ascii="Arial" w:hAnsi="Arial" w:cs="Arial"/>
          <w:sz w:val="22"/>
          <w:szCs w:val="22"/>
          <w:lang w:eastAsia="et-EE"/>
        </w:rPr>
      </w:pPr>
    </w:p>
    <w:p w14:paraId="087CC238" w14:textId="33AE69FE" w:rsidR="00FE2EBD" w:rsidRPr="00A13D90" w:rsidRDefault="6FAF686C" w:rsidP="000A624D">
      <w:pPr>
        <w:jc w:val="both"/>
      </w:pPr>
      <w:r w:rsidRPr="52C80BE1">
        <w:rPr>
          <w:rFonts w:ascii="Arial" w:hAnsi="Arial" w:cs="Arial"/>
          <w:sz w:val="22"/>
          <w:szCs w:val="22"/>
          <w:lang w:eastAsia="et-EE"/>
        </w:rPr>
        <w:t>Määruse rakendamise</w:t>
      </w:r>
      <w:r w:rsidR="00506C86">
        <w:rPr>
          <w:rFonts w:ascii="Arial" w:hAnsi="Arial" w:cs="Arial"/>
          <w:sz w:val="22"/>
          <w:szCs w:val="22"/>
          <w:lang w:eastAsia="et-EE"/>
        </w:rPr>
        <w:t>l tagasiulatuvalt alates 01.04.2026</w:t>
      </w:r>
      <w:r w:rsidRPr="52C80BE1">
        <w:rPr>
          <w:rFonts w:ascii="Arial" w:hAnsi="Arial" w:cs="Arial"/>
          <w:sz w:val="22"/>
          <w:szCs w:val="22"/>
          <w:lang w:eastAsia="et-EE"/>
        </w:rPr>
        <w:t xml:space="preserve"> on arvestatud sellega, et taotlusvooru avamine, taotluste menetlemine ja hindamine nõuavad ettevalmistusaega, sealhulgas hindamiskomisjoni moodustamist </w:t>
      </w:r>
      <w:r w:rsidR="00E32270">
        <w:rPr>
          <w:rFonts w:ascii="Arial" w:hAnsi="Arial" w:cs="Arial"/>
          <w:sz w:val="22"/>
          <w:szCs w:val="22"/>
          <w:lang w:eastAsia="et-EE"/>
        </w:rPr>
        <w:t>ja</w:t>
      </w:r>
      <w:r w:rsidRPr="52C80BE1">
        <w:rPr>
          <w:rFonts w:ascii="Arial" w:hAnsi="Arial" w:cs="Arial"/>
          <w:sz w:val="22"/>
          <w:szCs w:val="22"/>
          <w:lang w:eastAsia="et-EE"/>
        </w:rPr>
        <w:t xml:space="preserve"> vajalike korralduslike tegevuste </w:t>
      </w:r>
      <w:r w:rsidR="00282548">
        <w:rPr>
          <w:rFonts w:ascii="Arial" w:hAnsi="Arial" w:cs="Arial"/>
          <w:sz w:val="22"/>
          <w:szCs w:val="22"/>
          <w:lang w:eastAsia="et-EE"/>
        </w:rPr>
        <w:t>ellu</w:t>
      </w:r>
      <w:r w:rsidR="00282548" w:rsidRPr="52C80BE1">
        <w:rPr>
          <w:rFonts w:ascii="Arial" w:hAnsi="Arial" w:cs="Arial"/>
          <w:sz w:val="22"/>
          <w:szCs w:val="22"/>
          <w:lang w:eastAsia="et-EE"/>
        </w:rPr>
        <w:t>viimist</w:t>
      </w:r>
      <w:r w:rsidRPr="52C80BE1">
        <w:rPr>
          <w:rFonts w:ascii="Arial" w:hAnsi="Arial" w:cs="Arial"/>
          <w:sz w:val="22"/>
          <w:szCs w:val="22"/>
          <w:lang w:eastAsia="et-EE"/>
        </w:rPr>
        <w:t xml:space="preserve">. Määruse jõustumine üldises korras tagab, et osapooltel on võimalik normidega tutvuda </w:t>
      </w:r>
      <w:r w:rsidR="00282548">
        <w:rPr>
          <w:rFonts w:ascii="Arial" w:hAnsi="Arial" w:cs="Arial"/>
          <w:sz w:val="22"/>
          <w:szCs w:val="22"/>
          <w:lang w:eastAsia="et-EE"/>
        </w:rPr>
        <w:t>ja</w:t>
      </w:r>
      <w:r w:rsidR="00282548" w:rsidRPr="52C80BE1">
        <w:rPr>
          <w:rFonts w:ascii="Arial" w:hAnsi="Arial" w:cs="Arial"/>
          <w:sz w:val="22"/>
          <w:szCs w:val="22"/>
          <w:lang w:eastAsia="et-EE"/>
        </w:rPr>
        <w:t xml:space="preserve"> </w:t>
      </w:r>
      <w:r w:rsidRPr="52C80BE1">
        <w:rPr>
          <w:rFonts w:ascii="Arial" w:hAnsi="Arial" w:cs="Arial"/>
          <w:sz w:val="22"/>
          <w:szCs w:val="22"/>
          <w:lang w:eastAsia="et-EE"/>
        </w:rPr>
        <w:t>valmistuda taotluste esitamiseks.</w:t>
      </w:r>
    </w:p>
    <w:p w14:paraId="7ED02A8D" w14:textId="77777777" w:rsidR="00FE4217" w:rsidRDefault="00FE4217" w:rsidP="000A624D">
      <w:pPr>
        <w:jc w:val="both"/>
        <w:rPr>
          <w:rFonts w:ascii="Arial" w:hAnsi="Arial" w:cs="Arial"/>
          <w:sz w:val="22"/>
          <w:szCs w:val="22"/>
          <w:lang w:eastAsia="et-EE"/>
        </w:rPr>
      </w:pPr>
    </w:p>
    <w:p w14:paraId="17596686" w14:textId="351827B9" w:rsidR="00FE2EBD" w:rsidRPr="00A13D90" w:rsidRDefault="6FAF686C" w:rsidP="000A624D">
      <w:pPr>
        <w:jc w:val="both"/>
      </w:pPr>
      <w:r w:rsidRPr="52C80BE1">
        <w:rPr>
          <w:rFonts w:ascii="Arial" w:hAnsi="Arial" w:cs="Arial"/>
          <w:sz w:val="22"/>
          <w:szCs w:val="22"/>
          <w:lang w:eastAsia="et-EE"/>
        </w:rPr>
        <w:t>Toetusperiood algab</w:t>
      </w:r>
      <w:r w:rsidR="00506C86">
        <w:rPr>
          <w:rFonts w:ascii="Arial" w:hAnsi="Arial" w:cs="Arial"/>
          <w:sz w:val="22"/>
          <w:szCs w:val="22"/>
          <w:lang w:eastAsia="et-EE"/>
        </w:rPr>
        <w:t xml:space="preserve"> 2026. aastal seoses tagasiulatuva rakendamisega</w:t>
      </w:r>
      <w:r w:rsidRPr="52C80BE1">
        <w:rPr>
          <w:rFonts w:ascii="Arial" w:hAnsi="Arial" w:cs="Arial"/>
          <w:sz w:val="22"/>
          <w:szCs w:val="22"/>
          <w:lang w:eastAsia="et-EE"/>
        </w:rPr>
        <w:t xml:space="preserve"> 1. aprill</w:t>
      </w:r>
      <w:r w:rsidR="00506C86">
        <w:rPr>
          <w:rFonts w:ascii="Arial" w:hAnsi="Arial" w:cs="Arial"/>
          <w:sz w:val="22"/>
          <w:szCs w:val="22"/>
          <w:lang w:eastAsia="et-EE"/>
        </w:rPr>
        <w:t>ist, seega loetakse abikõlblikeks ka</w:t>
      </w:r>
      <w:r w:rsidRPr="52C80BE1">
        <w:rPr>
          <w:rFonts w:ascii="Arial" w:hAnsi="Arial" w:cs="Arial"/>
          <w:sz w:val="22"/>
          <w:szCs w:val="22"/>
          <w:lang w:eastAsia="et-EE"/>
        </w:rPr>
        <w:t xml:space="preserve"> tegevus</w:t>
      </w:r>
      <w:r w:rsidR="00506C86">
        <w:rPr>
          <w:rFonts w:ascii="Arial" w:hAnsi="Arial" w:cs="Arial"/>
          <w:sz w:val="22"/>
          <w:szCs w:val="22"/>
          <w:lang w:eastAsia="et-EE"/>
        </w:rPr>
        <w:t>i</w:t>
      </w:r>
      <w:r w:rsidRPr="52C80BE1">
        <w:rPr>
          <w:rFonts w:ascii="Arial" w:hAnsi="Arial" w:cs="Arial"/>
          <w:sz w:val="22"/>
          <w:szCs w:val="22"/>
          <w:lang w:eastAsia="et-EE"/>
        </w:rPr>
        <w:t>, mis on ellu viidud alates 1. aprillist 2026, sõltumata määruse jõustumise kuupäevast. Tagasiulatuva kohaldamise eesmärk on tagada toetuse saajatele ette teadaolev ja ühtne rakendusperiood ning võimaldada sekkumis</w:t>
      </w:r>
      <w:r w:rsidR="00E32270">
        <w:rPr>
          <w:rFonts w:ascii="Arial" w:hAnsi="Arial" w:cs="Arial"/>
          <w:sz w:val="22"/>
          <w:szCs w:val="22"/>
          <w:lang w:eastAsia="et-EE"/>
        </w:rPr>
        <w:t>i</w:t>
      </w:r>
      <w:r w:rsidRPr="52C80BE1">
        <w:rPr>
          <w:rFonts w:ascii="Arial" w:hAnsi="Arial" w:cs="Arial"/>
          <w:sz w:val="22"/>
          <w:szCs w:val="22"/>
          <w:lang w:eastAsia="et-EE"/>
        </w:rPr>
        <w:t xml:space="preserve"> järjepidev</w:t>
      </w:r>
      <w:r w:rsidR="00282548">
        <w:rPr>
          <w:rFonts w:ascii="Arial" w:hAnsi="Arial" w:cs="Arial"/>
          <w:sz w:val="22"/>
          <w:szCs w:val="22"/>
          <w:lang w:eastAsia="et-EE"/>
        </w:rPr>
        <w:t>alt</w:t>
      </w:r>
      <w:r w:rsidRPr="52C80BE1">
        <w:rPr>
          <w:rFonts w:ascii="Arial" w:hAnsi="Arial" w:cs="Arial"/>
          <w:sz w:val="22"/>
          <w:szCs w:val="22"/>
          <w:lang w:eastAsia="et-EE"/>
        </w:rPr>
        <w:t xml:space="preserve"> ellu</w:t>
      </w:r>
      <w:r w:rsidR="00282548">
        <w:rPr>
          <w:rFonts w:ascii="Arial" w:hAnsi="Arial" w:cs="Arial"/>
          <w:sz w:val="22"/>
          <w:szCs w:val="22"/>
          <w:lang w:eastAsia="et-EE"/>
        </w:rPr>
        <w:t xml:space="preserve"> </w:t>
      </w:r>
      <w:r w:rsidR="00282548" w:rsidRPr="52C80BE1">
        <w:rPr>
          <w:rFonts w:ascii="Arial" w:hAnsi="Arial" w:cs="Arial"/>
          <w:sz w:val="22"/>
          <w:szCs w:val="22"/>
          <w:lang w:eastAsia="et-EE"/>
        </w:rPr>
        <w:t>vii</w:t>
      </w:r>
      <w:r w:rsidR="00282548">
        <w:rPr>
          <w:rFonts w:ascii="Arial" w:hAnsi="Arial" w:cs="Arial"/>
          <w:sz w:val="22"/>
          <w:szCs w:val="22"/>
          <w:lang w:eastAsia="et-EE"/>
        </w:rPr>
        <w:t>a</w:t>
      </w:r>
      <w:r w:rsidRPr="52C80BE1">
        <w:rPr>
          <w:rFonts w:ascii="Arial" w:hAnsi="Arial" w:cs="Arial"/>
          <w:sz w:val="22"/>
          <w:szCs w:val="22"/>
          <w:lang w:eastAsia="et-EE"/>
        </w:rPr>
        <w:t>.</w:t>
      </w:r>
    </w:p>
    <w:p w14:paraId="1F8E2AE5" w14:textId="77777777" w:rsidR="00FE4217" w:rsidRDefault="00FE4217" w:rsidP="000A624D">
      <w:pPr>
        <w:jc w:val="both"/>
        <w:rPr>
          <w:rFonts w:ascii="Arial" w:hAnsi="Arial" w:cs="Arial"/>
          <w:sz w:val="22"/>
          <w:szCs w:val="22"/>
          <w:lang w:eastAsia="et-EE"/>
        </w:rPr>
      </w:pPr>
    </w:p>
    <w:p w14:paraId="758A0A1E" w14:textId="12FD6EBE" w:rsidR="00FE2EBD" w:rsidRPr="00A13D90" w:rsidRDefault="6FAF686C" w:rsidP="000A624D">
      <w:pPr>
        <w:jc w:val="both"/>
      </w:pPr>
      <w:r w:rsidRPr="52C80BE1">
        <w:rPr>
          <w:rFonts w:ascii="Arial" w:hAnsi="Arial" w:cs="Arial"/>
          <w:sz w:val="22"/>
          <w:szCs w:val="22"/>
          <w:lang w:eastAsia="et-EE"/>
        </w:rPr>
        <w:t>Tagasiulatuv kohaldamine on isikule soodne, kuna võimaldab toetuse arvestamist varasemast kuupäevast alates ning ei too kaasa uusi kohustusi ega piiranguid. Seetõttu ei ole tagasiulatuv rakendamine vastuolus õiguskindluse põhimõttega.</w:t>
      </w:r>
    </w:p>
    <w:p w14:paraId="0D555C7B" w14:textId="77777777" w:rsidR="004576DB" w:rsidRPr="00A13D90" w:rsidRDefault="004576DB" w:rsidP="000A624D">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0A624D">
      <w:pPr>
        <w:jc w:val="both"/>
        <w:rPr>
          <w:rFonts w:ascii="Arial" w:hAnsi="Arial" w:cs="Arial"/>
          <w:sz w:val="22"/>
          <w:szCs w:val="22"/>
          <w:lang w:eastAsia="et-EE"/>
        </w:rPr>
      </w:pPr>
    </w:p>
    <w:p w14:paraId="38988773" w14:textId="77777777" w:rsidR="00BF71A0" w:rsidRPr="00A13D90" w:rsidRDefault="00F72AB5" w:rsidP="000A624D">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0A624D">
      <w:pPr>
        <w:jc w:val="both"/>
        <w:rPr>
          <w:rFonts w:ascii="Arial" w:hAnsi="Arial" w:cs="Arial"/>
          <w:sz w:val="22"/>
          <w:szCs w:val="22"/>
          <w:lang w:eastAsia="et-EE"/>
        </w:rPr>
      </w:pPr>
    </w:p>
    <w:p w14:paraId="3185F499" w14:textId="77777777" w:rsidR="004576DB" w:rsidRPr="00A13D90" w:rsidRDefault="004576DB" w:rsidP="000A624D">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15DDAF1D" w14:textId="19884423" w:rsidR="004576DB" w:rsidRPr="00E70FA0" w:rsidRDefault="1F6D357D" w:rsidP="005F7B3C">
      <w:pPr>
        <w:jc w:val="both"/>
        <w:sectPr w:rsidR="004576DB" w:rsidRPr="00E70FA0" w:rsidSect="00A8180C">
          <w:type w:val="continuous"/>
          <w:pgSz w:w="11907" w:h="16840" w:code="9"/>
          <w:pgMar w:top="1134" w:right="1134" w:bottom="1134" w:left="1701" w:header="709" w:footer="709" w:gutter="0"/>
          <w:cols w:space="708"/>
          <w:formProt w:val="0"/>
          <w:titlePg/>
          <w:docGrid w:linePitch="360"/>
        </w:sectPr>
      </w:pPr>
      <w:r w:rsidRPr="52C80BE1">
        <w:rPr>
          <w:rFonts w:ascii="Arial" w:hAnsi="Arial" w:cs="Arial"/>
          <w:sz w:val="22"/>
          <w:szCs w:val="22"/>
        </w:rPr>
        <w:t>Määruse eelnõu esitatakse kooskõlastamiseks Rahandusministeeriumile</w:t>
      </w:r>
      <w:r w:rsidR="005F7B3C">
        <w:rPr>
          <w:rFonts w:ascii="Arial" w:hAnsi="Arial" w:cs="Arial"/>
          <w:sz w:val="22"/>
          <w:szCs w:val="22"/>
        </w:rPr>
        <w:t xml:space="preserve"> ning a</w:t>
      </w:r>
      <w:r w:rsidRPr="68DA6B8D">
        <w:rPr>
          <w:rFonts w:ascii="Arial" w:hAnsi="Arial" w:cs="Arial"/>
          <w:sz w:val="22"/>
          <w:szCs w:val="22"/>
        </w:rPr>
        <w:t>rvamuse avaldamiseks Tervise Arengu Instituudile, Tervisekassale</w:t>
      </w:r>
      <w:r w:rsidR="00E32270">
        <w:rPr>
          <w:rFonts w:ascii="Arial" w:hAnsi="Arial" w:cs="Arial"/>
          <w:sz w:val="22"/>
          <w:szCs w:val="22"/>
        </w:rPr>
        <w:t xml:space="preserve"> ja</w:t>
      </w:r>
      <w:r w:rsidRPr="68DA6B8D">
        <w:rPr>
          <w:rFonts w:ascii="Arial" w:hAnsi="Arial" w:cs="Arial"/>
          <w:sz w:val="22"/>
          <w:szCs w:val="22"/>
        </w:rPr>
        <w:t xml:space="preserve"> Eesti Vaimse Tervise ja Heaolu Koalitsioonile (VATEK). </w:t>
      </w:r>
      <w:r w:rsidR="00962504" w:rsidRPr="00962504">
        <w:rPr>
          <w:rFonts w:ascii="Arial" w:hAnsi="Arial" w:cs="Arial"/>
          <w:sz w:val="22"/>
          <w:szCs w:val="22"/>
        </w:rPr>
        <w:t>Samuti edastatakse eelnõu arvamuse avaldamiseks asja</w:t>
      </w:r>
      <w:r w:rsidR="00E32270">
        <w:rPr>
          <w:rFonts w:ascii="Arial" w:hAnsi="Arial" w:cs="Arial"/>
          <w:sz w:val="22"/>
          <w:szCs w:val="22"/>
        </w:rPr>
        <w:t>omastele</w:t>
      </w:r>
      <w:r w:rsidR="00962504" w:rsidRPr="00962504">
        <w:rPr>
          <w:rFonts w:ascii="Arial" w:hAnsi="Arial" w:cs="Arial"/>
          <w:sz w:val="22"/>
          <w:szCs w:val="22"/>
        </w:rPr>
        <w:t xml:space="preserve"> erialaseltsidele ning infotunnis osalenud ja täiendavat huvi üles näidanud </w:t>
      </w:r>
      <w:proofErr w:type="spellStart"/>
      <w:r w:rsidR="00962504" w:rsidRPr="00962504">
        <w:rPr>
          <w:rFonts w:ascii="Arial" w:hAnsi="Arial" w:cs="Arial"/>
          <w:sz w:val="22"/>
          <w:szCs w:val="22"/>
        </w:rPr>
        <w:t>VIPS-</w:t>
      </w:r>
      <w:r w:rsidR="00E32270">
        <w:rPr>
          <w:rFonts w:ascii="Arial" w:hAnsi="Arial" w:cs="Arial"/>
          <w:sz w:val="22"/>
          <w:szCs w:val="22"/>
        </w:rPr>
        <w:t>i</w:t>
      </w:r>
      <w:r w:rsidR="00946910">
        <w:rPr>
          <w:rFonts w:ascii="Arial" w:hAnsi="Arial" w:cs="Arial"/>
          <w:sz w:val="22"/>
          <w:szCs w:val="22"/>
        </w:rPr>
        <w:t>de</w:t>
      </w:r>
      <w:proofErr w:type="spellEnd"/>
      <w:r w:rsidR="00962504" w:rsidRPr="00962504">
        <w:rPr>
          <w:rFonts w:ascii="Arial" w:hAnsi="Arial" w:cs="Arial"/>
          <w:sz w:val="22"/>
          <w:szCs w:val="22"/>
        </w:rPr>
        <w:t xml:space="preserve"> pakkujatele.</w:t>
      </w:r>
    </w:p>
    <w:p w14:paraId="103F13D4" w14:textId="77777777" w:rsidR="002E0BF7" w:rsidRDefault="002E0BF7" w:rsidP="000A624D">
      <w:pPr>
        <w:jc w:val="both"/>
        <w:rPr>
          <w:rFonts w:ascii="Arial" w:hAnsi="Arial" w:cs="Arial"/>
          <w:sz w:val="22"/>
          <w:szCs w:val="22"/>
        </w:rPr>
      </w:pPr>
    </w:p>
    <w:p w14:paraId="75D2C83A" w14:textId="77777777" w:rsidR="00AC1FF6" w:rsidRPr="00E70FA0" w:rsidRDefault="00AC1FF6" w:rsidP="000A624D">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F8D3" w14:textId="77777777" w:rsidR="00E93871" w:rsidRDefault="00E93871">
      <w:r>
        <w:separator/>
      </w:r>
    </w:p>
  </w:endnote>
  <w:endnote w:type="continuationSeparator" w:id="0">
    <w:p w14:paraId="1DA6249D" w14:textId="77777777" w:rsidR="00E93871" w:rsidRDefault="00E9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E319" w14:textId="77777777" w:rsidR="00E93871" w:rsidRDefault="00E93871">
      <w:r>
        <w:separator/>
      </w:r>
    </w:p>
  </w:footnote>
  <w:footnote w:type="continuationSeparator" w:id="0">
    <w:p w14:paraId="7565B749" w14:textId="77777777" w:rsidR="00E93871" w:rsidRDefault="00E9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A337"/>
    <w:multiLevelType w:val="hybridMultilevel"/>
    <w:tmpl w:val="EEE0A680"/>
    <w:lvl w:ilvl="0" w:tplc="E5208C98">
      <w:start w:val="1"/>
      <w:numFmt w:val="decimal"/>
      <w:lvlText w:val="%1)"/>
      <w:lvlJc w:val="left"/>
      <w:pPr>
        <w:ind w:left="720" w:hanging="360"/>
      </w:pPr>
    </w:lvl>
    <w:lvl w:ilvl="1" w:tplc="3F5041D8">
      <w:start w:val="1"/>
      <w:numFmt w:val="lowerLetter"/>
      <w:lvlText w:val="%2."/>
      <w:lvlJc w:val="left"/>
      <w:pPr>
        <w:ind w:left="1440" w:hanging="360"/>
      </w:pPr>
    </w:lvl>
    <w:lvl w:ilvl="2" w:tplc="459E542A">
      <w:start w:val="1"/>
      <w:numFmt w:val="lowerRoman"/>
      <w:lvlText w:val="%3."/>
      <w:lvlJc w:val="right"/>
      <w:pPr>
        <w:ind w:left="2160" w:hanging="180"/>
      </w:pPr>
    </w:lvl>
    <w:lvl w:ilvl="3" w:tplc="434286C4">
      <w:start w:val="1"/>
      <w:numFmt w:val="decimal"/>
      <w:lvlText w:val="%4."/>
      <w:lvlJc w:val="left"/>
      <w:pPr>
        <w:ind w:left="2880" w:hanging="360"/>
      </w:pPr>
    </w:lvl>
    <w:lvl w:ilvl="4" w:tplc="94EEF43C">
      <w:start w:val="1"/>
      <w:numFmt w:val="lowerLetter"/>
      <w:lvlText w:val="%5."/>
      <w:lvlJc w:val="left"/>
      <w:pPr>
        <w:ind w:left="3600" w:hanging="360"/>
      </w:pPr>
    </w:lvl>
    <w:lvl w:ilvl="5" w:tplc="411C4BEA">
      <w:start w:val="1"/>
      <w:numFmt w:val="lowerRoman"/>
      <w:lvlText w:val="%6."/>
      <w:lvlJc w:val="right"/>
      <w:pPr>
        <w:ind w:left="4320" w:hanging="180"/>
      </w:pPr>
    </w:lvl>
    <w:lvl w:ilvl="6" w:tplc="AFEC84A0">
      <w:start w:val="1"/>
      <w:numFmt w:val="decimal"/>
      <w:lvlText w:val="%7."/>
      <w:lvlJc w:val="left"/>
      <w:pPr>
        <w:ind w:left="5040" w:hanging="360"/>
      </w:pPr>
    </w:lvl>
    <w:lvl w:ilvl="7" w:tplc="52561D04">
      <w:start w:val="1"/>
      <w:numFmt w:val="lowerLetter"/>
      <w:lvlText w:val="%8."/>
      <w:lvlJc w:val="left"/>
      <w:pPr>
        <w:ind w:left="5760" w:hanging="360"/>
      </w:pPr>
    </w:lvl>
    <w:lvl w:ilvl="8" w:tplc="9AFE9DB2">
      <w:start w:val="1"/>
      <w:numFmt w:val="lowerRoman"/>
      <w:lvlText w:val="%9."/>
      <w:lvlJc w:val="right"/>
      <w:pPr>
        <w:ind w:left="6480" w:hanging="180"/>
      </w:pPr>
    </w:lvl>
  </w:abstractNum>
  <w:abstractNum w:abstractNumId="1" w15:restartNumberingAfterBreak="0">
    <w:nsid w:val="1AA9FD67"/>
    <w:multiLevelType w:val="hybridMultilevel"/>
    <w:tmpl w:val="CFFC74EE"/>
    <w:lvl w:ilvl="0" w:tplc="64BE5C8A">
      <w:start w:val="1"/>
      <w:numFmt w:val="bullet"/>
      <w:lvlText w:val=""/>
      <w:lvlJc w:val="left"/>
      <w:pPr>
        <w:ind w:left="720" w:hanging="360"/>
      </w:pPr>
      <w:rPr>
        <w:rFonts w:ascii="Symbol" w:hAnsi="Symbol" w:hint="default"/>
      </w:rPr>
    </w:lvl>
    <w:lvl w:ilvl="1" w:tplc="80082DC2">
      <w:start w:val="1"/>
      <w:numFmt w:val="bullet"/>
      <w:lvlText w:val="o"/>
      <w:lvlJc w:val="left"/>
      <w:pPr>
        <w:ind w:left="1440" w:hanging="360"/>
      </w:pPr>
      <w:rPr>
        <w:rFonts w:ascii="Courier New" w:hAnsi="Courier New" w:hint="default"/>
      </w:rPr>
    </w:lvl>
    <w:lvl w:ilvl="2" w:tplc="E8AEFB24">
      <w:start w:val="1"/>
      <w:numFmt w:val="bullet"/>
      <w:lvlText w:val=""/>
      <w:lvlJc w:val="left"/>
      <w:pPr>
        <w:ind w:left="2160" w:hanging="360"/>
      </w:pPr>
      <w:rPr>
        <w:rFonts w:ascii="Wingdings" w:hAnsi="Wingdings" w:hint="default"/>
      </w:rPr>
    </w:lvl>
    <w:lvl w:ilvl="3" w:tplc="2624BC88">
      <w:start w:val="1"/>
      <w:numFmt w:val="bullet"/>
      <w:lvlText w:val=""/>
      <w:lvlJc w:val="left"/>
      <w:pPr>
        <w:ind w:left="2880" w:hanging="360"/>
      </w:pPr>
      <w:rPr>
        <w:rFonts w:ascii="Symbol" w:hAnsi="Symbol" w:hint="default"/>
      </w:rPr>
    </w:lvl>
    <w:lvl w:ilvl="4" w:tplc="33D84E52">
      <w:start w:val="1"/>
      <w:numFmt w:val="bullet"/>
      <w:lvlText w:val="o"/>
      <w:lvlJc w:val="left"/>
      <w:pPr>
        <w:ind w:left="3600" w:hanging="360"/>
      </w:pPr>
      <w:rPr>
        <w:rFonts w:ascii="Courier New" w:hAnsi="Courier New" w:hint="default"/>
      </w:rPr>
    </w:lvl>
    <w:lvl w:ilvl="5" w:tplc="30E65730">
      <w:start w:val="1"/>
      <w:numFmt w:val="bullet"/>
      <w:lvlText w:val=""/>
      <w:lvlJc w:val="left"/>
      <w:pPr>
        <w:ind w:left="4320" w:hanging="360"/>
      </w:pPr>
      <w:rPr>
        <w:rFonts w:ascii="Wingdings" w:hAnsi="Wingdings" w:hint="default"/>
      </w:rPr>
    </w:lvl>
    <w:lvl w:ilvl="6" w:tplc="54F226A4">
      <w:start w:val="1"/>
      <w:numFmt w:val="bullet"/>
      <w:lvlText w:val=""/>
      <w:lvlJc w:val="left"/>
      <w:pPr>
        <w:ind w:left="5040" w:hanging="360"/>
      </w:pPr>
      <w:rPr>
        <w:rFonts w:ascii="Symbol" w:hAnsi="Symbol" w:hint="default"/>
      </w:rPr>
    </w:lvl>
    <w:lvl w:ilvl="7" w:tplc="BFFA722A">
      <w:start w:val="1"/>
      <w:numFmt w:val="bullet"/>
      <w:lvlText w:val="o"/>
      <w:lvlJc w:val="left"/>
      <w:pPr>
        <w:ind w:left="5760" w:hanging="360"/>
      </w:pPr>
      <w:rPr>
        <w:rFonts w:ascii="Courier New" w:hAnsi="Courier New" w:hint="default"/>
      </w:rPr>
    </w:lvl>
    <w:lvl w:ilvl="8" w:tplc="3F48233A">
      <w:start w:val="1"/>
      <w:numFmt w:val="bullet"/>
      <w:lvlText w:val=""/>
      <w:lvlJc w:val="left"/>
      <w:pPr>
        <w:ind w:left="6480" w:hanging="360"/>
      </w:pPr>
      <w:rPr>
        <w:rFonts w:ascii="Wingdings" w:hAnsi="Wingdings" w:hint="default"/>
      </w:rPr>
    </w:lvl>
  </w:abstractNum>
  <w:abstractNum w:abstractNumId="2" w15:restartNumberingAfterBreak="0">
    <w:nsid w:val="2B8ABFB4"/>
    <w:multiLevelType w:val="hybridMultilevel"/>
    <w:tmpl w:val="DFCAE18C"/>
    <w:lvl w:ilvl="0" w:tplc="32740B42">
      <w:start w:val="1"/>
      <w:numFmt w:val="bullet"/>
      <w:lvlText w:val=""/>
      <w:lvlJc w:val="left"/>
      <w:pPr>
        <w:ind w:left="720" w:hanging="360"/>
      </w:pPr>
      <w:rPr>
        <w:rFonts w:ascii="Symbol" w:hAnsi="Symbol" w:hint="default"/>
      </w:rPr>
    </w:lvl>
    <w:lvl w:ilvl="1" w:tplc="2618D00C">
      <w:start w:val="1"/>
      <w:numFmt w:val="bullet"/>
      <w:lvlText w:val="o"/>
      <w:lvlJc w:val="left"/>
      <w:pPr>
        <w:ind w:left="1440" w:hanging="360"/>
      </w:pPr>
      <w:rPr>
        <w:rFonts w:ascii="Courier New" w:hAnsi="Courier New" w:hint="default"/>
      </w:rPr>
    </w:lvl>
    <w:lvl w:ilvl="2" w:tplc="E5187E9A">
      <w:start w:val="1"/>
      <w:numFmt w:val="bullet"/>
      <w:lvlText w:val=""/>
      <w:lvlJc w:val="left"/>
      <w:pPr>
        <w:ind w:left="2160" w:hanging="360"/>
      </w:pPr>
      <w:rPr>
        <w:rFonts w:ascii="Wingdings" w:hAnsi="Wingdings" w:hint="default"/>
      </w:rPr>
    </w:lvl>
    <w:lvl w:ilvl="3" w:tplc="4C247542">
      <w:start w:val="1"/>
      <w:numFmt w:val="bullet"/>
      <w:lvlText w:val=""/>
      <w:lvlJc w:val="left"/>
      <w:pPr>
        <w:ind w:left="2880" w:hanging="360"/>
      </w:pPr>
      <w:rPr>
        <w:rFonts w:ascii="Symbol" w:hAnsi="Symbol" w:hint="default"/>
      </w:rPr>
    </w:lvl>
    <w:lvl w:ilvl="4" w:tplc="0370463A">
      <w:start w:val="1"/>
      <w:numFmt w:val="bullet"/>
      <w:lvlText w:val="o"/>
      <w:lvlJc w:val="left"/>
      <w:pPr>
        <w:ind w:left="3600" w:hanging="360"/>
      </w:pPr>
      <w:rPr>
        <w:rFonts w:ascii="Courier New" w:hAnsi="Courier New" w:hint="default"/>
      </w:rPr>
    </w:lvl>
    <w:lvl w:ilvl="5" w:tplc="9C5848FC">
      <w:start w:val="1"/>
      <w:numFmt w:val="bullet"/>
      <w:lvlText w:val=""/>
      <w:lvlJc w:val="left"/>
      <w:pPr>
        <w:ind w:left="4320" w:hanging="360"/>
      </w:pPr>
      <w:rPr>
        <w:rFonts w:ascii="Wingdings" w:hAnsi="Wingdings" w:hint="default"/>
      </w:rPr>
    </w:lvl>
    <w:lvl w:ilvl="6" w:tplc="53845C48">
      <w:start w:val="1"/>
      <w:numFmt w:val="bullet"/>
      <w:lvlText w:val=""/>
      <w:lvlJc w:val="left"/>
      <w:pPr>
        <w:ind w:left="5040" w:hanging="360"/>
      </w:pPr>
      <w:rPr>
        <w:rFonts w:ascii="Symbol" w:hAnsi="Symbol" w:hint="default"/>
      </w:rPr>
    </w:lvl>
    <w:lvl w:ilvl="7" w:tplc="C9A43E02">
      <w:start w:val="1"/>
      <w:numFmt w:val="bullet"/>
      <w:lvlText w:val="o"/>
      <w:lvlJc w:val="left"/>
      <w:pPr>
        <w:ind w:left="5760" w:hanging="360"/>
      </w:pPr>
      <w:rPr>
        <w:rFonts w:ascii="Courier New" w:hAnsi="Courier New" w:hint="default"/>
      </w:rPr>
    </w:lvl>
    <w:lvl w:ilvl="8" w:tplc="4EC06D36">
      <w:start w:val="1"/>
      <w:numFmt w:val="bullet"/>
      <w:lvlText w:val=""/>
      <w:lvlJc w:val="left"/>
      <w:pPr>
        <w:ind w:left="6480" w:hanging="360"/>
      </w:pPr>
      <w:rPr>
        <w:rFonts w:ascii="Wingdings" w:hAnsi="Wingdings" w:hint="default"/>
      </w:rPr>
    </w:lvl>
  </w:abstractNum>
  <w:abstractNum w:abstractNumId="3" w15:restartNumberingAfterBreak="0">
    <w:nsid w:val="31B9A6E1"/>
    <w:multiLevelType w:val="hybridMultilevel"/>
    <w:tmpl w:val="DA0809D4"/>
    <w:lvl w:ilvl="0" w:tplc="6F5483EC">
      <w:start w:val="1"/>
      <w:numFmt w:val="bullet"/>
      <w:lvlText w:val=""/>
      <w:lvlJc w:val="left"/>
      <w:pPr>
        <w:ind w:left="720" w:hanging="360"/>
      </w:pPr>
      <w:rPr>
        <w:rFonts w:ascii="Symbol" w:hAnsi="Symbol" w:hint="default"/>
      </w:rPr>
    </w:lvl>
    <w:lvl w:ilvl="1" w:tplc="5DFCEB8E">
      <w:start w:val="1"/>
      <w:numFmt w:val="bullet"/>
      <w:lvlText w:val="o"/>
      <w:lvlJc w:val="left"/>
      <w:pPr>
        <w:ind w:left="1440" w:hanging="360"/>
      </w:pPr>
      <w:rPr>
        <w:rFonts w:ascii="Courier New" w:hAnsi="Courier New" w:hint="default"/>
      </w:rPr>
    </w:lvl>
    <w:lvl w:ilvl="2" w:tplc="6AB4FCCA">
      <w:start w:val="1"/>
      <w:numFmt w:val="bullet"/>
      <w:lvlText w:val=""/>
      <w:lvlJc w:val="left"/>
      <w:pPr>
        <w:ind w:left="2160" w:hanging="360"/>
      </w:pPr>
      <w:rPr>
        <w:rFonts w:ascii="Wingdings" w:hAnsi="Wingdings" w:hint="default"/>
      </w:rPr>
    </w:lvl>
    <w:lvl w:ilvl="3" w:tplc="8FC280F6">
      <w:start w:val="1"/>
      <w:numFmt w:val="bullet"/>
      <w:lvlText w:val=""/>
      <w:lvlJc w:val="left"/>
      <w:pPr>
        <w:ind w:left="2880" w:hanging="360"/>
      </w:pPr>
      <w:rPr>
        <w:rFonts w:ascii="Symbol" w:hAnsi="Symbol" w:hint="default"/>
      </w:rPr>
    </w:lvl>
    <w:lvl w:ilvl="4" w:tplc="C4AA2C1A">
      <w:start w:val="1"/>
      <w:numFmt w:val="bullet"/>
      <w:lvlText w:val="o"/>
      <w:lvlJc w:val="left"/>
      <w:pPr>
        <w:ind w:left="3600" w:hanging="360"/>
      </w:pPr>
      <w:rPr>
        <w:rFonts w:ascii="Courier New" w:hAnsi="Courier New" w:hint="default"/>
      </w:rPr>
    </w:lvl>
    <w:lvl w:ilvl="5" w:tplc="65CE2B7C">
      <w:start w:val="1"/>
      <w:numFmt w:val="bullet"/>
      <w:lvlText w:val=""/>
      <w:lvlJc w:val="left"/>
      <w:pPr>
        <w:ind w:left="4320" w:hanging="360"/>
      </w:pPr>
      <w:rPr>
        <w:rFonts w:ascii="Wingdings" w:hAnsi="Wingdings" w:hint="default"/>
      </w:rPr>
    </w:lvl>
    <w:lvl w:ilvl="6" w:tplc="897A8A12">
      <w:start w:val="1"/>
      <w:numFmt w:val="bullet"/>
      <w:lvlText w:val=""/>
      <w:lvlJc w:val="left"/>
      <w:pPr>
        <w:ind w:left="5040" w:hanging="360"/>
      </w:pPr>
      <w:rPr>
        <w:rFonts w:ascii="Symbol" w:hAnsi="Symbol" w:hint="default"/>
      </w:rPr>
    </w:lvl>
    <w:lvl w:ilvl="7" w:tplc="503EE6A6">
      <w:start w:val="1"/>
      <w:numFmt w:val="bullet"/>
      <w:lvlText w:val="o"/>
      <w:lvlJc w:val="left"/>
      <w:pPr>
        <w:ind w:left="5760" w:hanging="360"/>
      </w:pPr>
      <w:rPr>
        <w:rFonts w:ascii="Courier New" w:hAnsi="Courier New" w:hint="default"/>
      </w:rPr>
    </w:lvl>
    <w:lvl w:ilvl="8" w:tplc="23C82422">
      <w:start w:val="1"/>
      <w:numFmt w:val="bullet"/>
      <w:lvlText w:val=""/>
      <w:lvlJc w:val="left"/>
      <w:pPr>
        <w:ind w:left="6480" w:hanging="360"/>
      </w:pPr>
      <w:rPr>
        <w:rFonts w:ascii="Wingdings" w:hAnsi="Wingdings" w:hint="default"/>
      </w:rPr>
    </w:lvl>
  </w:abstractNum>
  <w:abstractNum w:abstractNumId="4"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FE245E7"/>
    <w:multiLevelType w:val="hybridMultilevel"/>
    <w:tmpl w:val="CCF8E6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7862AD"/>
    <w:multiLevelType w:val="hybridMultilevel"/>
    <w:tmpl w:val="9BCEACEE"/>
    <w:lvl w:ilvl="0" w:tplc="D180B21A">
      <w:start w:val="1"/>
      <w:numFmt w:val="decimal"/>
      <w:lvlText w:val="%1."/>
      <w:lvlJc w:val="left"/>
      <w:pPr>
        <w:ind w:left="720" w:hanging="360"/>
      </w:pPr>
    </w:lvl>
    <w:lvl w:ilvl="1" w:tplc="41C2FE78">
      <w:start w:val="1"/>
      <w:numFmt w:val="lowerLetter"/>
      <w:lvlText w:val="%2."/>
      <w:lvlJc w:val="left"/>
      <w:pPr>
        <w:ind w:left="1440" w:hanging="360"/>
      </w:pPr>
    </w:lvl>
    <w:lvl w:ilvl="2" w:tplc="CA6AEC36">
      <w:start w:val="1"/>
      <w:numFmt w:val="lowerRoman"/>
      <w:lvlText w:val="%3."/>
      <w:lvlJc w:val="right"/>
      <w:pPr>
        <w:ind w:left="2160" w:hanging="180"/>
      </w:pPr>
    </w:lvl>
    <w:lvl w:ilvl="3" w:tplc="83FE1056">
      <w:start w:val="1"/>
      <w:numFmt w:val="decimal"/>
      <w:lvlText w:val="%4."/>
      <w:lvlJc w:val="left"/>
      <w:pPr>
        <w:ind w:left="2880" w:hanging="360"/>
      </w:pPr>
    </w:lvl>
    <w:lvl w:ilvl="4" w:tplc="3912F600">
      <w:start w:val="1"/>
      <w:numFmt w:val="lowerLetter"/>
      <w:lvlText w:val="%5."/>
      <w:lvlJc w:val="left"/>
      <w:pPr>
        <w:ind w:left="3600" w:hanging="360"/>
      </w:pPr>
    </w:lvl>
    <w:lvl w:ilvl="5" w:tplc="04B62F52">
      <w:start w:val="1"/>
      <w:numFmt w:val="lowerRoman"/>
      <w:lvlText w:val="%6."/>
      <w:lvlJc w:val="right"/>
      <w:pPr>
        <w:ind w:left="4320" w:hanging="180"/>
      </w:pPr>
    </w:lvl>
    <w:lvl w:ilvl="6" w:tplc="E51C049C">
      <w:start w:val="1"/>
      <w:numFmt w:val="decimal"/>
      <w:lvlText w:val="%7."/>
      <w:lvlJc w:val="left"/>
      <w:pPr>
        <w:ind w:left="5040" w:hanging="360"/>
      </w:pPr>
    </w:lvl>
    <w:lvl w:ilvl="7" w:tplc="0DB8CC80">
      <w:start w:val="1"/>
      <w:numFmt w:val="lowerLetter"/>
      <w:lvlText w:val="%8."/>
      <w:lvlJc w:val="left"/>
      <w:pPr>
        <w:ind w:left="5760" w:hanging="360"/>
      </w:pPr>
    </w:lvl>
    <w:lvl w:ilvl="8" w:tplc="DF60EA66">
      <w:start w:val="1"/>
      <w:numFmt w:val="lowerRoman"/>
      <w:lvlText w:val="%9."/>
      <w:lvlJc w:val="right"/>
      <w:pPr>
        <w:ind w:left="6480" w:hanging="180"/>
      </w:pPr>
    </w:lvl>
  </w:abstractNum>
  <w:abstractNum w:abstractNumId="8"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C224FF"/>
    <w:multiLevelType w:val="hybridMultilevel"/>
    <w:tmpl w:val="F6CEBD06"/>
    <w:lvl w:ilvl="0" w:tplc="096CEAE0">
      <w:start w:val="1"/>
      <w:numFmt w:val="decimal"/>
      <w:lvlText w:val="%1."/>
      <w:lvlJc w:val="left"/>
      <w:pPr>
        <w:ind w:left="1020" w:hanging="360"/>
      </w:pPr>
    </w:lvl>
    <w:lvl w:ilvl="1" w:tplc="3ED6FFBC">
      <w:start w:val="1"/>
      <w:numFmt w:val="decimal"/>
      <w:lvlText w:val="%2."/>
      <w:lvlJc w:val="left"/>
      <w:pPr>
        <w:ind w:left="1020" w:hanging="360"/>
      </w:pPr>
    </w:lvl>
    <w:lvl w:ilvl="2" w:tplc="927C208E">
      <w:start w:val="1"/>
      <w:numFmt w:val="decimal"/>
      <w:lvlText w:val="%3."/>
      <w:lvlJc w:val="left"/>
      <w:pPr>
        <w:ind w:left="1020" w:hanging="360"/>
      </w:pPr>
    </w:lvl>
    <w:lvl w:ilvl="3" w:tplc="4746C150">
      <w:start w:val="1"/>
      <w:numFmt w:val="decimal"/>
      <w:lvlText w:val="%4."/>
      <w:lvlJc w:val="left"/>
      <w:pPr>
        <w:ind w:left="1020" w:hanging="360"/>
      </w:pPr>
    </w:lvl>
    <w:lvl w:ilvl="4" w:tplc="8AA8BDD2">
      <w:start w:val="1"/>
      <w:numFmt w:val="decimal"/>
      <w:lvlText w:val="%5."/>
      <w:lvlJc w:val="left"/>
      <w:pPr>
        <w:ind w:left="1020" w:hanging="360"/>
      </w:pPr>
    </w:lvl>
    <w:lvl w:ilvl="5" w:tplc="D8B4EB24">
      <w:start w:val="1"/>
      <w:numFmt w:val="decimal"/>
      <w:lvlText w:val="%6."/>
      <w:lvlJc w:val="left"/>
      <w:pPr>
        <w:ind w:left="1020" w:hanging="360"/>
      </w:pPr>
    </w:lvl>
    <w:lvl w:ilvl="6" w:tplc="4A14714C">
      <w:start w:val="1"/>
      <w:numFmt w:val="decimal"/>
      <w:lvlText w:val="%7."/>
      <w:lvlJc w:val="left"/>
      <w:pPr>
        <w:ind w:left="1020" w:hanging="360"/>
      </w:pPr>
    </w:lvl>
    <w:lvl w:ilvl="7" w:tplc="FA0418FA">
      <w:start w:val="1"/>
      <w:numFmt w:val="decimal"/>
      <w:lvlText w:val="%8."/>
      <w:lvlJc w:val="left"/>
      <w:pPr>
        <w:ind w:left="1020" w:hanging="360"/>
      </w:pPr>
    </w:lvl>
    <w:lvl w:ilvl="8" w:tplc="B2A84A82">
      <w:start w:val="1"/>
      <w:numFmt w:val="decimal"/>
      <w:lvlText w:val="%9."/>
      <w:lvlJc w:val="left"/>
      <w:pPr>
        <w:ind w:left="1020" w:hanging="360"/>
      </w:pPr>
    </w:lvl>
  </w:abstractNum>
  <w:abstractNum w:abstractNumId="10" w15:restartNumberingAfterBreak="0">
    <w:nsid w:val="77B82666"/>
    <w:multiLevelType w:val="hybridMultilevel"/>
    <w:tmpl w:val="CCF8E68E"/>
    <w:lvl w:ilvl="0" w:tplc="8A2648A4">
      <w:start w:val="1"/>
      <w:numFmt w:val="decimal"/>
      <w:lvlText w:val="%1)"/>
      <w:lvlJc w:val="left"/>
      <w:pPr>
        <w:ind w:left="720" w:hanging="360"/>
      </w:pPr>
    </w:lvl>
    <w:lvl w:ilvl="1" w:tplc="35FC7A9E">
      <w:start w:val="1"/>
      <w:numFmt w:val="lowerLetter"/>
      <w:lvlText w:val="%2."/>
      <w:lvlJc w:val="left"/>
      <w:pPr>
        <w:ind w:left="1440" w:hanging="360"/>
      </w:pPr>
    </w:lvl>
    <w:lvl w:ilvl="2" w:tplc="7C3698D0">
      <w:start w:val="1"/>
      <w:numFmt w:val="lowerRoman"/>
      <w:lvlText w:val="%3."/>
      <w:lvlJc w:val="right"/>
      <w:pPr>
        <w:ind w:left="2160" w:hanging="180"/>
      </w:pPr>
    </w:lvl>
    <w:lvl w:ilvl="3" w:tplc="ECE24B24">
      <w:start w:val="1"/>
      <w:numFmt w:val="decimal"/>
      <w:lvlText w:val="%4."/>
      <w:lvlJc w:val="left"/>
      <w:pPr>
        <w:ind w:left="2880" w:hanging="360"/>
      </w:pPr>
    </w:lvl>
    <w:lvl w:ilvl="4" w:tplc="33F253FA">
      <w:start w:val="1"/>
      <w:numFmt w:val="lowerLetter"/>
      <w:lvlText w:val="%5."/>
      <w:lvlJc w:val="left"/>
      <w:pPr>
        <w:ind w:left="3600" w:hanging="360"/>
      </w:pPr>
    </w:lvl>
    <w:lvl w:ilvl="5" w:tplc="3872E730">
      <w:start w:val="1"/>
      <w:numFmt w:val="lowerRoman"/>
      <w:lvlText w:val="%6."/>
      <w:lvlJc w:val="right"/>
      <w:pPr>
        <w:ind w:left="4320" w:hanging="180"/>
      </w:pPr>
    </w:lvl>
    <w:lvl w:ilvl="6" w:tplc="D59EC844">
      <w:start w:val="1"/>
      <w:numFmt w:val="decimal"/>
      <w:lvlText w:val="%7."/>
      <w:lvlJc w:val="left"/>
      <w:pPr>
        <w:ind w:left="5040" w:hanging="360"/>
      </w:pPr>
    </w:lvl>
    <w:lvl w:ilvl="7" w:tplc="8D5808E8">
      <w:start w:val="1"/>
      <w:numFmt w:val="lowerLetter"/>
      <w:lvlText w:val="%8."/>
      <w:lvlJc w:val="left"/>
      <w:pPr>
        <w:ind w:left="5760" w:hanging="360"/>
      </w:pPr>
    </w:lvl>
    <w:lvl w:ilvl="8" w:tplc="E520C1FE">
      <w:start w:val="1"/>
      <w:numFmt w:val="lowerRoman"/>
      <w:lvlText w:val="%9."/>
      <w:lvlJc w:val="right"/>
      <w:pPr>
        <w:ind w:left="6480" w:hanging="180"/>
      </w:pPr>
    </w:lvl>
  </w:abstractNum>
  <w:num w:numId="1" w16cid:durableId="1610816762">
    <w:abstractNumId w:val="0"/>
  </w:num>
  <w:num w:numId="2" w16cid:durableId="579363169">
    <w:abstractNumId w:val="1"/>
  </w:num>
  <w:num w:numId="3" w16cid:durableId="704522498">
    <w:abstractNumId w:val="10"/>
  </w:num>
  <w:num w:numId="4" w16cid:durableId="1715691708">
    <w:abstractNumId w:val="7"/>
  </w:num>
  <w:num w:numId="5" w16cid:durableId="1619994993">
    <w:abstractNumId w:val="2"/>
  </w:num>
  <w:num w:numId="6" w16cid:durableId="450590413">
    <w:abstractNumId w:val="3"/>
  </w:num>
  <w:num w:numId="7" w16cid:durableId="309868105">
    <w:abstractNumId w:val="8"/>
  </w:num>
  <w:num w:numId="8" w16cid:durableId="1487432027">
    <w:abstractNumId w:val="6"/>
  </w:num>
  <w:num w:numId="9" w16cid:durableId="205068543">
    <w:abstractNumId w:val="4"/>
  </w:num>
  <w:num w:numId="10" w16cid:durableId="1797988291">
    <w:abstractNumId w:val="5"/>
  </w:num>
  <w:num w:numId="11" w16cid:durableId="1608342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7CC4"/>
    <w:rsid w:val="00011C5F"/>
    <w:rsid w:val="0001467F"/>
    <w:rsid w:val="000203ED"/>
    <w:rsid w:val="00020E99"/>
    <w:rsid w:val="00030329"/>
    <w:rsid w:val="00032376"/>
    <w:rsid w:val="000340DE"/>
    <w:rsid w:val="00034371"/>
    <w:rsid w:val="00042C9F"/>
    <w:rsid w:val="000440A0"/>
    <w:rsid w:val="0004536B"/>
    <w:rsid w:val="00045BBB"/>
    <w:rsid w:val="0004635E"/>
    <w:rsid w:val="00050049"/>
    <w:rsid w:val="00051685"/>
    <w:rsid w:val="00063EC4"/>
    <w:rsid w:val="00065529"/>
    <w:rsid w:val="00065E7A"/>
    <w:rsid w:val="00086CC1"/>
    <w:rsid w:val="00090C49"/>
    <w:rsid w:val="00095CC4"/>
    <w:rsid w:val="00096D9B"/>
    <w:rsid w:val="000A624D"/>
    <w:rsid w:val="000A7BE6"/>
    <w:rsid w:val="000B77E1"/>
    <w:rsid w:val="000C0449"/>
    <w:rsid w:val="000C0A47"/>
    <w:rsid w:val="000C2161"/>
    <w:rsid w:val="000C6AAB"/>
    <w:rsid w:val="000D32A9"/>
    <w:rsid w:val="000E24EB"/>
    <w:rsid w:val="000E5D25"/>
    <w:rsid w:val="000F603E"/>
    <w:rsid w:val="00107546"/>
    <w:rsid w:val="0011257B"/>
    <w:rsid w:val="00112613"/>
    <w:rsid w:val="001152B2"/>
    <w:rsid w:val="001307C4"/>
    <w:rsid w:val="00131007"/>
    <w:rsid w:val="001317FD"/>
    <w:rsid w:val="001372D6"/>
    <w:rsid w:val="00151462"/>
    <w:rsid w:val="0015162B"/>
    <w:rsid w:val="001563F5"/>
    <w:rsid w:val="00162A84"/>
    <w:rsid w:val="00163D2A"/>
    <w:rsid w:val="00165006"/>
    <w:rsid w:val="00165903"/>
    <w:rsid w:val="00167BC7"/>
    <w:rsid w:val="00167D54"/>
    <w:rsid w:val="00170274"/>
    <w:rsid w:val="001726E7"/>
    <w:rsid w:val="00182549"/>
    <w:rsid w:val="001A4A37"/>
    <w:rsid w:val="001A66DF"/>
    <w:rsid w:val="001B07C4"/>
    <w:rsid w:val="001B46C4"/>
    <w:rsid w:val="001B6081"/>
    <w:rsid w:val="001C1347"/>
    <w:rsid w:val="001D0251"/>
    <w:rsid w:val="001E1518"/>
    <w:rsid w:val="001E53AF"/>
    <w:rsid w:val="001F0A0D"/>
    <w:rsid w:val="001F43F3"/>
    <w:rsid w:val="001F44FE"/>
    <w:rsid w:val="001F50C1"/>
    <w:rsid w:val="0020592E"/>
    <w:rsid w:val="00206EEE"/>
    <w:rsid w:val="00210351"/>
    <w:rsid w:val="00211CDC"/>
    <w:rsid w:val="00212534"/>
    <w:rsid w:val="00220857"/>
    <w:rsid w:val="002241BD"/>
    <w:rsid w:val="0022668E"/>
    <w:rsid w:val="002330B6"/>
    <w:rsid w:val="00236832"/>
    <w:rsid w:val="00237052"/>
    <w:rsid w:val="0024120C"/>
    <w:rsid w:val="002452DD"/>
    <w:rsid w:val="002530EB"/>
    <w:rsid w:val="0025399F"/>
    <w:rsid w:val="00260997"/>
    <w:rsid w:val="002653EF"/>
    <w:rsid w:val="0026666A"/>
    <w:rsid w:val="00267A03"/>
    <w:rsid w:val="00271393"/>
    <w:rsid w:val="00274B4D"/>
    <w:rsid w:val="00275F0A"/>
    <w:rsid w:val="0027613F"/>
    <w:rsid w:val="00277089"/>
    <w:rsid w:val="00281385"/>
    <w:rsid w:val="00282548"/>
    <w:rsid w:val="00283DB7"/>
    <w:rsid w:val="00285C0D"/>
    <w:rsid w:val="00286048"/>
    <w:rsid w:val="00293B00"/>
    <w:rsid w:val="00297E9F"/>
    <w:rsid w:val="002B30D1"/>
    <w:rsid w:val="002B3D0E"/>
    <w:rsid w:val="002B3FAF"/>
    <w:rsid w:val="002B7E38"/>
    <w:rsid w:val="002D49F4"/>
    <w:rsid w:val="002D7897"/>
    <w:rsid w:val="002E0BF7"/>
    <w:rsid w:val="002E5566"/>
    <w:rsid w:val="002E709E"/>
    <w:rsid w:val="002F5B3A"/>
    <w:rsid w:val="002F682D"/>
    <w:rsid w:val="002F69E5"/>
    <w:rsid w:val="00314DF2"/>
    <w:rsid w:val="00320A3F"/>
    <w:rsid w:val="00324F30"/>
    <w:rsid w:val="00326914"/>
    <w:rsid w:val="00332D57"/>
    <w:rsid w:val="00341F93"/>
    <w:rsid w:val="00346771"/>
    <w:rsid w:val="00350A1A"/>
    <w:rsid w:val="00354F5F"/>
    <w:rsid w:val="0036372F"/>
    <w:rsid w:val="0036452F"/>
    <w:rsid w:val="00364EE0"/>
    <w:rsid w:val="00365D1E"/>
    <w:rsid w:val="00366438"/>
    <w:rsid w:val="00375FE2"/>
    <w:rsid w:val="00380878"/>
    <w:rsid w:val="003832D0"/>
    <w:rsid w:val="00385BBD"/>
    <w:rsid w:val="00394A5F"/>
    <w:rsid w:val="0039691C"/>
    <w:rsid w:val="00396A3B"/>
    <w:rsid w:val="003A0F16"/>
    <w:rsid w:val="003A5FB1"/>
    <w:rsid w:val="003B004F"/>
    <w:rsid w:val="003B6783"/>
    <w:rsid w:val="003B6A7B"/>
    <w:rsid w:val="003B6D8D"/>
    <w:rsid w:val="003C0354"/>
    <w:rsid w:val="003D3E19"/>
    <w:rsid w:val="003E0FD2"/>
    <w:rsid w:val="003E53EF"/>
    <w:rsid w:val="003F181C"/>
    <w:rsid w:val="00401A6E"/>
    <w:rsid w:val="00405DEE"/>
    <w:rsid w:val="00415BDA"/>
    <w:rsid w:val="00416975"/>
    <w:rsid w:val="00427C43"/>
    <w:rsid w:val="004328D8"/>
    <w:rsid w:val="00441BBA"/>
    <w:rsid w:val="004420FC"/>
    <w:rsid w:val="004573F5"/>
    <w:rsid w:val="004576DB"/>
    <w:rsid w:val="00457BA1"/>
    <w:rsid w:val="00471DAD"/>
    <w:rsid w:val="00490FB8"/>
    <w:rsid w:val="00493C6B"/>
    <w:rsid w:val="00493CF9"/>
    <w:rsid w:val="004948B0"/>
    <w:rsid w:val="0049527E"/>
    <w:rsid w:val="00495D69"/>
    <w:rsid w:val="004A32F1"/>
    <w:rsid w:val="004A3F69"/>
    <w:rsid w:val="004A7A84"/>
    <w:rsid w:val="004B0997"/>
    <w:rsid w:val="004B3DE2"/>
    <w:rsid w:val="004B5C9B"/>
    <w:rsid w:val="004B7377"/>
    <w:rsid w:val="004B7848"/>
    <w:rsid w:val="004B7E97"/>
    <w:rsid w:val="004D0260"/>
    <w:rsid w:val="004D28DD"/>
    <w:rsid w:val="004D720C"/>
    <w:rsid w:val="004E0DEA"/>
    <w:rsid w:val="004F33D3"/>
    <w:rsid w:val="004F3D66"/>
    <w:rsid w:val="004F4ACF"/>
    <w:rsid w:val="00506C86"/>
    <w:rsid w:val="0051044B"/>
    <w:rsid w:val="00510C82"/>
    <w:rsid w:val="00517D41"/>
    <w:rsid w:val="005217F0"/>
    <w:rsid w:val="00527E01"/>
    <w:rsid w:val="00535896"/>
    <w:rsid w:val="005446DB"/>
    <w:rsid w:val="00550BF6"/>
    <w:rsid w:val="0055771B"/>
    <w:rsid w:val="005609A4"/>
    <w:rsid w:val="00561BE9"/>
    <w:rsid w:val="005761B6"/>
    <w:rsid w:val="00583703"/>
    <w:rsid w:val="00595E72"/>
    <w:rsid w:val="005A339B"/>
    <w:rsid w:val="005A36D1"/>
    <w:rsid w:val="005A53D7"/>
    <w:rsid w:val="005C15B7"/>
    <w:rsid w:val="005C1D32"/>
    <w:rsid w:val="005C51C1"/>
    <w:rsid w:val="005D1A7A"/>
    <w:rsid w:val="005D4A4C"/>
    <w:rsid w:val="005F0D6A"/>
    <w:rsid w:val="005F50A5"/>
    <w:rsid w:val="005F72EB"/>
    <w:rsid w:val="005F7B3C"/>
    <w:rsid w:val="006010C0"/>
    <w:rsid w:val="00602D44"/>
    <w:rsid w:val="00610DB0"/>
    <w:rsid w:val="00620039"/>
    <w:rsid w:val="00630C69"/>
    <w:rsid w:val="00631CE3"/>
    <w:rsid w:val="00640807"/>
    <w:rsid w:val="006409AD"/>
    <w:rsid w:val="00641334"/>
    <w:rsid w:val="006425E0"/>
    <w:rsid w:val="00645BB3"/>
    <w:rsid w:val="00647426"/>
    <w:rsid w:val="00652631"/>
    <w:rsid w:val="00652E5C"/>
    <w:rsid w:val="006669DF"/>
    <w:rsid w:val="00676C8F"/>
    <w:rsid w:val="00680499"/>
    <w:rsid w:val="006810D4"/>
    <w:rsid w:val="00681304"/>
    <w:rsid w:val="00681BB5"/>
    <w:rsid w:val="00684797"/>
    <w:rsid w:val="00685E13"/>
    <w:rsid w:val="00687D81"/>
    <w:rsid w:val="00695CAA"/>
    <w:rsid w:val="00697D8D"/>
    <w:rsid w:val="00697E38"/>
    <w:rsid w:val="006A087C"/>
    <w:rsid w:val="006A3A7B"/>
    <w:rsid w:val="006B168C"/>
    <w:rsid w:val="006B174C"/>
    <w:rsid w:val="006C247C"/>
    <w:rsid w:val="006C3927"/>
    <w:rsid w:val="006C6B08"/>
    <w:rsid w:val="006C6D72"/>
    <w:rsid w:val="006C7E38"/>
    <w:rsid w:val="006D3D77"/>
    <w:rsid w:val="006D4E31"/>
    <w:rsid w:val="006E0CFD"/>
    <w:rsid w:val="006E36DC"/>
    <w:rsid w:val="006E3C7B"/>
    <w:rsid w:val="006E6884"/>
    <w:rsid w:val="006F399A"/>
    <w:rsid w:val="00707BB0"/>
    <w:rsid w:val="00726C68"/>
    <w:rsid w:val="00732112"/>
    <w:rsid w:val="00741DE6"/>
    <w:rsid w:val="0074250A"/>
    <w:rsid w:val="00752ED9"/>
    <w:rsid w:val="00755764"/>
    <w:rsid w:val="00770139"/>
    <w:rsid w:val="007721FA"/>
    <w:rsid w:val="0077303C"/>
    <w:rsid w:val="00774918"/>
    <w:rsid w:val="0077504F"/>
    <w:rsid w:val="0078129E"/>
    <w:rsid w:val="007921B7"/>
    <w:rsid w:val="00794141"/>
    <w:rsid w:val="00794AAB"/>
    <w:rsid w:val="007953F2"/>
    <w:rsid w:val="007B1FCB"/>
    <w:rsid w:val="007B3E9A"/>
    <w:rsid w:val="007B5929"/>
    <w:rsid w:val="007C1909"/>
    <w:rsid w:val="007C4C36"/>
    <w:rsid w:val="007D0B22"/>
    <w:rsid w:val="007D263D"/>
    <w:rsid w:val="007D26CC"/>
    <w:rsid w:val="007D594B"/>
    <w:rsid w:val="007E04CE"/>
    <w:rsid w:val="007E14FB"/>
    <w:rsid w:val="007F7B8E"/>
    <w:rsid w:val="008106C0"/>
    <w:rsid w:val="00814743"/>
    <w:rsid w:val="00822A17"/>
    <w:rsid w:val="008235CF"/>
    <w:rsid w:val="0082442C"/>
    <w:rsid w:val="00825CF6"/>
    <w:rsid w:val="00831107"/>
    <w:rsid w:val="00834371"/>
    <w:rsid w:val="00836299"/>
    <w:rsid w:val="00840ADA"/>
    <w:rsid w:val="00842D7E"/>
    <w:rsid w:val="008463DB"/>
    <w:rsid w:val="008529AD"/>
    <w:rsid w:val="00854A92"/>
    <w:rsid w:val="00861127"/>
    <w:rsid w:val="00880526"/>
    <w:rsid w:val="0088239D"/>
    <w:rsid w:val="008832D1"/>
    <w:rsid w:val="00885C83"/>
    <w:rsid w:val="00886995"/>
    <w:rsid w:val="0089427F"/>
    <w:rsid w:val="008A12FE"/>
    <w:rsid w:val="008A167B"/>
    <w:rsid w:val="008A628D"/>
    <w:rsid w:val="008B344C"/>
    <w:rsid w:val="008B4016"/>
    <w:rsid w:val="008B5D3D"/>
    <w:rsid w:val="008B7286"/>
    <w:rsid w:val="008C0D4A"/>
    <w:rsid w:val="008C5AE3"/>
    <w:rsid w:val="008C6880"/>
    <w:rsid w:val="008D0458"/>
    <w:rsid w:val="008F08FE"/>
    <w:rsid w:val="008F2FBD"/>
    <w:rsid w:val="008F4FB6"/>
    <w:rsid w:val="00903B0B"/>
    <w:rsid w:val="009159FF"/>
    <w:rsid w:val="0092129B"/>
    <w:rsid w:val="00925088"/>
    <w:rsid w:val="00925CDB"/>
    <w:rsid w:val="009271E1"/>
    <w:rsid w:val="0092749C"/>
    <w:rsid w:val="00927710"/>
    <w:rsid w:val="009279BF"/>
    <w:rsid w:val="009308CC"/>
    <w:rsid w:val="00932655"/>
    <w:rsid w:val="00932E02"/>
    <w:rsid w:val="009333FA"/>
    <w:rsid w:val="00936165"/>
    <w:rsid w:val="00943913"/>
    <w:rsid w:val="00944524"/>
    <w:rsid w:val="00946910"/>
    <w:rsid w:val="00954B69"/>
    <w:rsid w:val="00960306"/>
    <w:rsid w:val="00962504"/>
    <w:rsid w:val="00962F45"/>
    <w:rsid w:val="00965E11"/>
    <w:rsid w:val="0097686E"/>
    <w:rsid w:val="00977ABF"/>
    <w:rsid w:val="009974B5"/>
    <w:rsid w:val="009A7CF2"/>
    <w:rsid w:val="009B26B0"/>
    <w:rsid w:val="009B2AF9"/>
    <w:rsid w:val="009B6A21"/>
    <w:rsid w:val="009C045D"/>
    <w:rsid w:val="009C67F1"/>
    <w:rsid w:val="009D11E9"/>
    <w:rsid w:val="009D45B1"/>
    <w:rsid w:val="009D46D5"/>
    <w:rsid w:val="009D6F79"/>
    <w:rsid w:val="009E0AAB"/>
    <w:rsid w:val="009E31D7"/>
    <w:rsid w:val="009E395E"/>
    <w:rsid w:val="009F40A7"/>
    <w:rsid w:val="009F4E2D"/>
    <w:rsid w:val="00A02700"/>
    <w:rsid w:val="00A02A6D"/>
    <w:rsid w:val="00A07289"/>
    <w:rsid w:val="00A104B8"/>
    <w:rsid w:val="00A13D90"/>
    <w:rsid w:val="00A17C89"/>
    <w:rsid w:val="00A20876"/>
    <w:rsid w:val="00A248DC"/>
    <w:rsid w:val="00A30125"/>
    <w:rsid w:val="00A30719"/>
    <w:rsid w:val="00A36933"/>
    <w:rsid w:val="00A421A3"/>
    <w:rsid w:val="00A43EA8"/>
    <w:rsid w:val="00A44814"/>
    <w:rsid w:val="00A44CF5"/>
    <w:rsid w:val="00A5083D"/>
    <w:rsid w:val="00A538E6"/>
    <w:rsid w:val="00A542F0"/>
    <w:rsid w:val="00A56C1E"/>
    <w:rsid w:val="00A62D2E"/>
    <w:rsid w:val="00A64CE8"/>
    <w:rsid w:val="00A7724C"/>
    <w:rsid w:val="00A80686"/>
    <w:rsid w:val="00A80A2F"/>
    <w:rsid w:val="00A8180C"/>
    <w:rsid w:val="00A962F4"/>
    <w:rsid w:val="00AA2A82"/>
    <w:rsid w:val="00AA7836"/>
    <w:rsid w:val="00AB7732"/>
    <w:rsid w:val="00AC1FF6"/>
    <w:rsid w:val="00AD4E1D"/>
    <w:rsid w:val="00AD72B6"/>
    <w:rsid w:val="00AD7B6B"/>
    <w:rsid w:val="00AE63D9"/>
    <w:rsid w:val="00AF20FF"/>
    <w:rsid w:val="00AF2115"/>
    <w:rsid w:val="00AF386C"/>
    <w:rsid w:val="00AF4052"/>
    <w:rsid w:val="00AF4205"/>
    <w:rsid w:val="00AF5EB4"/>
    <w:rsid w:val="00B04583"/>
    <w:rsid w:val="00B04B64"/>
    <w:rsid w:val="00B062C7"/>
    <w:rsid w:val="00B1235A"/>
    <w:rsid w:val="00B2281B"/>
    <w:rsid w:val="00B2572C"/>
    <w:rsid w:val="00B33491"/>
    <w:rsid w:val="00B34993"/>
    <w:rsid w:val="00B35BC5"/>
    <w:rsid w:val="00B37B34"/>
    <w:rsid w:val="00B45FF4"/>
    <w:rsid w:val="00B51555"/>
    <w:rsid w:val="00B527F6"/>
    <w:rsid w:val="00B53C41"/>
    <w:rsid w:val="00B60B6D"/>
    <w:rsid w:val="00B67AAB"/>
    <w:rsid w:val="00B7487B"/>
    <w:rsid w:val="00B74D33"/>
    <w:rsid w:val="00B81804"/>
    <w:rsid w:val="00B82D40"/>
    <w:rsid w:val="00B8435E"/>
    <w:rsid w:val="00B93A01"/>
    <w:rsid w:val="00B97410"/>
    <w:rsid w:val="00BA069C"/>
    <w:rsid w:val="00BA4A3F"/>
    <w:rsid w:val="00BA7CA8"/>
    <w:rsid w:val="00BC07AE"/>
    <w:rsid w:val="00BC3F33"/>
    <w:rsid w:val="00BC52F3"/>
    <w:rsid w:val="00BC5ED6"/>
    <w:rsid w:val="00BD0314"/>
    <w:rsid w:val="00BD126F"/>
    <w:rsid w:val="00BD4324"/>
    <w:rsid w:val="00BD5668"/>
    <w:rsid w:val="00BD5F2B"/>
    <w:rsid w:val="00BE0E0F"/>
    <w:rsid w:val="00BE2840"/>
    <w:rsid w:val="00BE58BF"/>
    <w:rsid w:val="00BE6C5B"/>
    <w:rsid w:val="00BF4A9F"/>
    <w:rsid w:val="00BF71A0"/>
    <w:rsid w:val="00C053DA"/>
    <w:rsid w:val="00C1453C"/>
    <w:rsid w:val="00C23627"/>
    <w:rsid w:val="00C31974"/>
    <w:rsid w:val="00C323F1"/>
    <w:rsid w:val="00C32852"/>
    <w:rsid w:val="00C3390D"/>
    <w:rsid w:val="00C40511"/>
    <w:rsid w:val="00C45AC2"/>
    <w:rsid w:val="00C462EA"/>
    <w:rsid w:val="00C4642C"/>
    <w:rsid w:val="00C521C3"/>
    <w:rsid w:val="00C61EA6"/>
    <w:rsid w:val="00C6433F"/>
    <w:rsid w:val="00C650A5"/>
    <w:rsid w:val="00C6579E"/>
    <w:rsid w:val="00C722D4"/>
    <w:rsid w:val="00C8130D"/>
    <w:rsid w:val="00C8323E"/>
    <w:rsid w:val="00C83E13"/>
    <w:rsid w:val="00C842C7"/>
    <w:rsid w:val="00C95FB5"/>
    <w:rsid w:val="00CA16D1"/>
    <w:rsid w:val="00CA27C9"/>
    <w:rsid w:val="00CA5D18"/>
    <w:rsid w:val="00CB1C10"/>
    <w:rsid w:val="00CB5630"/>
    <w:rsid w:val="00CC1DBF"/>
    <w:rsid w:val="00CC4237"/>
    <w:rsid w:val="00CC56A8"/>
    <w:rsid w:val="00CC6D44"/>
    <w:rsid w:val="00CD295A"/>
    <w:rsid w:val="00CD33FA"/>
    <w:rsid w:val="00CD7C51"/>
    <w:rsid w:val="00CE437D"/>
    <w:rsid w:val="00CF0038"/>
    <w:rsid w:val="00CF208E"/>
    <w:rsid w:val="00CF4738"/>
    <w:rsid w:val="00D0048D"/>
    <w:rsid w:val="00D004CE"/>
    <w:rsid w:val="00D02D1B"/>
    <w:rsid w:val="00D034FC"/>
    <w:rsid w:val="00D04624"/>
    <w:rsid w:val="00D07337"/>
    <w:rsid w:val="00D107F2"/>
    <w:rsid w:val="00D11A60"/>
    <w:rsid w:val="00D21CD6"/>
    <w:rsid w:val="00D27750"/>
    <w:rsid w:val="00D318D6"/>
    <w:rsid w:val="00D31AD3"/>
    <w:rsid w:val="00D329F7"/>
    <w:rsid w:val="00D370E1"/>
    <w:rsid w:val="00D63BB6"/>
    <w:rsid w:val="00D6513E"/>
    <w:rsid w:val="00D668EE"/>
    <w:rsid w:val="00D844AE"/>
    <w:rsid w:val="00D86B27"/>
    <w:rsid w:val="00D873E4"/>
    <w:rsid w:val="00D91479"/>
    <w:rsid w:val="00D91A13"/>
    <w:rsid w:val="00DA1581"/>
    <w:rsid w:val="00DA6437"/>
    <w:rsid w:val="00DA74B8"/>
    <w:rsid w:val="00DB4CED"/>
    <w:rsid w:val="00DB6769"/>
    <w:rsid w:val="00DB6AED"/>
    <w:rsid w:val="00DC7B37"/>
    <w:rsid w:val="00DD1169"/>
    <w:rsid w:val="00DD312E"/>
    <w:rsid w:val="00DD521B"/>
    <w:rsid w:val="00DD5BF9"/>
    <w:rsid w:val="00DD5EAE"/>
    <w:rsid w:val="00DD7827"/>
    <w:rsid w:val="00DE7DC6"/>
    <w:rsid w:val="00DF0224"/>
    <w:rsid w:val="00DF169A"/>
    <w:rsid w:val="00DF23EE"/>
    <w:rsid w:val="00DF4A7D"/>
    <w:rsid w:val="00E104B7"/>
    <w:rsid w:val="00E11540"/>
    <w:rsid w:val="00E179C9"/>
    <w:rsid w:val="00E20410"/>
    <w:rsid w:val="00E224AF"/>
    <w:rsid w:val="00E32270"/>
    <w:rsid w:val="00E35BB6"/>
    <w:rsid w:val="00E44C48"/>
    <w:rsid w:val="00E47E11"/>
    <w:rsid w:val="00E52EC9"/>
    <w:rsid w:val="00E55AF5"/>
    <w:rsid w:val="00E61DF8"/>
    <w:rsid w:val="00E6629D"/>
    <w:rsid w:val="00E70FA0"/>
    <w:rsid w:val="00E7547C"/>
    <w:rsid w:val="00E75E33"/>
    <w:rsid w:val="00E77193"/>
    <w:rsid w:val="00E80980"/>
    <w:rsid w:val="00E81648"/>
    <w:rsid w:val="00E81E5C"/>
    <w:rsid w:val="00E901AB"/>
    <w:rsid w:val="00E93871"/>
    <w:rsid w:val="00EA201A"/>
    <w:rsid w:val="00EA3947"/>
    <w:rsid w:val="00EA69E0"/>
    <w:rsid w:val="00EA6F9F"/>
    <w:rsid w:val="00EB07B0"/>
    <w:rsid w:val="00EB113E"/>
    <w:rsid w:val="00EB3A3E"/>
    <w:rsid w:val="00EC1EB1"/>
    <w:rsid w:val="00EE263D"/>
    <w:rsid w:val="00EE7DA0"/>
    <w:rsid w:val="00F01166"/>
    <w:rsid w:val="00F020D2"/>
    <w:rsid w:val="00F066C2"/>
    <w:rsid w:val="00F17955"/>
    <w:rsid w:val="00F208EC"/>
    <w:rsid w:val="00F21BDE"/>
    <w:rsid w:val="00F26FF4"/>
    <w:rsid w:val="00F376C0"/>
    <w:rsid w:val="00F4376B"/>
    <w:rsid w:val="00F43BB4"/>
    <w:rsid w:val="00F475EF"/>
    <w:rsid w:val="00F60C68"/>
    <w:rsid w:val="00F61FCF"/>
    <w:rsid w:val="00F63ED7"/>
    <w:rsid w:val="00F66A47"/>
    <w:rsid w:val="00F6705A"/>
    <w:rsid w:val="00F72AB5"/>
    <w:rsid w:val="00F76964"/>
    <w:rsid w:val="00F80513"/>
    <w:rsid w:val="00F81F97"/>
    <w:rsid w:val="00F83BFA"/>
    <w:rsid w:val="00F92E6A"/>
    <w:rsid w:val="00F95812"/>
    <w:rsid w:val="00F96C20"/>
    <w:rsid w:val="00F97971"/>
    <w:rsid w:val="00FA2388"/>
    <w:rsid w:val="00FA2497"/>
    <w:rsid w:val="00FA4DAC"/>
    <w:rsid w:val="00FA6C84"/>
    <w:rsid w:val="00FB305B"/>
    <w:rsid w:val="00FB76F7"/>
    <w:rsid w:val="00FC0C75"/>
    <w:rsid w:val="00FD1BA2"/>
    <w:rsid w:val="00FD4E39"/>
    <w:rsid w:val="00FD4EC0"/>
    <w:rsid w:val="00FD6BC6"/>
    <w:rsid w:val="00FD78DE"/>
    <w:rsid w:val="00FE220C"/>
    <w:rsid w:val="00FE24B9"/>
    <w:rsid w:val="00FE2EBD"/>
    <w:rsid w:val="00FE331B"/>
    <w:rsid w:val="00FE4217"/>
    <w:rsid w:val="00FF695A"/>
    <w:rsid w:val="01D1C3C8"/>
    <w:rsid w:val="01FFE12C"/>
    <w:rsid w:val="020B1F7E"/>
    <w:rsid w:val="02D257B7"/>
    <w:rsid w:val="04E74247"/>
    <w:rsid w:val="04F04EB0"/>
    <w:rsid w:val="04F56C58"/>
    <w:rsid w:val="051DB488"/>
    <w:rsid w:val="052B9029"/>
    <w:rsid w:val="072EC464"/>
    <w:rsid w:val="073FAED2"/>
    <w:rsid w:val="08034EFE"/>
    <w:rsid w:val="087A44C0"/>
    <w:rsid w:val="089E4782"/>
    <w:rsid w:val="08B5CE62"/>
    <w:rsid w:val="08CB72C8"/>
    <w:rsid w:val="08D4EEE1"/>
    <w:rsid w:val="09D307EF"/>
    <w:rsid w:val="09FB3174"/>
    <w:rsid w:val="0A4CF32C"/>
    <w:rsid w:val="0ABD31A4"/>
    <w:rsid w:val="0B678184"/>
    <w:rsid w:val="0C20B551"/>
    <w:rsid w:val="0C5490FF"/>
    <w:rsid w:val="0C900724"/>
    <w:rsid w:val="0CB09C75"/>
    <w:rsid w:val="0CB73DA6"/>
    <w:rsid w:val="0DF86FF2"/>
    <w:rsid w:val="0DFEAEC0"/>
    <w:rsid w:val="0E114D6F"/>
    <w:rsid w:val="0EFE0003"/>
    <w:rsid w:val="0F603685"/>
    <w:rsid w:val="0F66760C"/>
    <w:rsid w:val="0F99D1EF"/>
    <w:rsid w:val="0F9E9468"/>
    <w:rsid w:val="0FC81E1B"/>
    <w:rsid w:val="105A5DFE"/>
    <w:rsid w:val="10938DF2"/>
    <w:rsid w:val="10BCBBC9"/>
    <w:rsid w:val="10CF22A9"/>
    <w:rsid w:val="110E12C8"/>
    <w:rsid w:val="133B3B07"/>
    <w:rsid w:val="133D31AA"/>
    <w:rsid w:val="13BCB052"/>
    <w:rsid w:val="145A2F87"/>
    <w:rsid w:val="1462334F"/>
    <w:rsid w:val="146D3D77"/>
    <w:rsid w:val="146DE159"/>
    <w:rsid w:val="14C2FBE2"/>
    <w:rsid w:val="14F30B10"/>
    <w:rsid w:val="15D6FB93"/>
    <w:rsid w:val="160BEE66"/>
    <w:rsid w:val="1620A1A9"/>
    <w:rsid w:val="1657FF40"/>
    <w:rsid w:val="1819EC62"/>
    <w:rsid w:val="18A70396"/>
    <w:rsid w:val="18C12153"/>
    <w:rsid w:val="18FFE35E"/>
    <w:rsid w:val="190ED256"/>
    <w:rsid w:val="190F9D6C"/>
    <w:rsid w:val="1A39CAA9"/>
    <w:rsid w:val="1A70F5EE"/>
    <w:rsid w:val="1A9CBFCF"/>
    <w:rsid w:val="1B420544"/>
    <w:rsid w:val="1C050FF9"/>
    <w:rsid w:val="1C56C69F"/>
    <w:rsid w:val="1C9E8C2A"/>
    <w:rsid w:val="1D4C443F"/>
    <w:rsid w:val="1D52CB8E"/>
    <w:rsid w:val="1DD0C61E"/>
    <w:rsid w:val="1EAB02B6"/>
    <w:rsid w:val="1EF2233E"/>
    <w:rsid w:val="1F1DD3FA"/>
    <w:rsid w:val="1F25A7BA"/>
    <w:rsid w:val="1F6694D5"/>
    <w:rsid w:val="1F6D357D"/>
    <w:rsid w:val="20194557"/>
    <w:rsid w:val="20997911"/>
    <w:rsid w:val="20D40DCE"/>
    <w:rsid w:val="2174E6A6"/>
    <w:rsid w:val="221B7087"/>
    <w:rsid w:val="22697A5C"/>
    <w:rsid w:val="22714F9D"/>
    <w:rsid w:val="234E5FC7"/>
    <w:rsid w:val="2356B5C7"/>
    <w:rsid w:val="235DF6BC"/>
    <w:rsid w:val="237B6A31"/>
    <w:rsid w:val="239D90C7"/>
    <w:rsid w:val="240994AF"/>
    <w:rsid w:val="2462E2B2"/>
    <w:rsid w:val="247FC396"/>
    <w:rsid w:val="24F5CB7A"/>
    <w:rsid w:val="24FF2C44"/>
    <w:rsid w:val="24FFF7D4"/>
    <w:rsid w:val="250FD019"/>
    <w:rsid w:val="259FE551"/>
    <w:rsid w:val="264282F2"/>
    <w:rsid w:val="26446B5C"/>
    <w:rsid w:val="266A1197"/>
    <w:rsid w:val="274682CF"/>
    <w:rsid w:val="276ACB19"/>
    <w:rsid w:val="27BAAA56"/>
    <w:rsid w:val="28699DEB"/>
    <w:rsid w:val="28BDA50D"/>
    <w:rsid w:val="28EE1B92"/>
    <w:rsid w:val="29015784"/>
    <w:rsid w:val="29319976"/>
    <w:rsid w:val="29694E8A"/>
    <w:rsid w:val="2A5409D9"/>
    <w:rsid w:val="2B1305FA"/>
    <w:rsid w:val="2B5AE884"/>
    <w:rsid w:val="2B95AF29"/>
    <w:rsid w:val="2B9A2A0F"/>
    <w:rsid w:val="2BA41372"/>
    <w:rsid w:val="2C3CCA88"/>
    <w:rsid w:val="2CD30539"/>
    <w:rsid w:val="2D9A4B8A"/>
    <w:rsid w:val="2E07F87B"/>
    <w:rsid w:val="2E515A61"/>
    <w:rsid w:val="2E71EA76"/>
    <w:rsid w:val="2EF2F473"/>
    <w:rsid w:val="2F017062"/>
    <w:rsid w:val="300D3CC0"/>
    <w:rsid w:val="30578BFB"/>
    <w:rsid w:val="30907FB4"/>
    <w:rsid w:val="3093DD14"/>
    <w:rsid w:val="30DAA3C5"/>
    <w:rsid w:val="319BB44A"/>
    <w:rsid w:val="31CE1D07"/>
    <w:rsid w:val="327072B3"/>
    <w:rsid w:val="3299F0AF"/>
    <w:rsid w:val="32C6FC56"/>
    <w:rsid w:val="32F840CE"/>
    <w:rsid w:val="33B6292D"/>
    <w:rsid w:val="33DB38D2"/>
    <w:rsid w:val="3402036C"/>
    <w:rsid w:val="343197BB"/>
    <w:rsid w:val="34E47C3F"/>
    <w:rsid w:val="3507E30E"/>
    <w:rsid w:val="35233F96"/>
    <w:rsid w:val="357BD724"/>
    <w:rsid w:val="3592E28E"/>
    <w:rsid w:val="369B3E30"/>
    <w:rsid w:val="37120A68"/>
    <w:rsid w:val="3869AD00"/>
    <w:rsid w:val="3887A0A9"/>
    <w:rsid w:val="3932F7E7"/>
    <w:rsid w:val="39EE584F"/>
    <w:rsid w:val="39EF22C6"/>
    <w:rsid w:val="3A5EB875"/>
    <w:rsid w:val="3BAD2604"/>
    <w:rsid w:val="3BD8F50C"/>
    <w:rsid w:val="3C48CBCD"/>
    <w:rsid w:val="3D3E01F9"/>
    <w:rsid w:val="3D71ABC2"/>
    <w:rsid w:val="3D956C91"/>
    <w:rsid w:val="3DFC6D92"/>
    <w:rsid w:val="3E7DFCB6"/>
    <w:rsid w:val="3EA48211"/>
    <w:rsid w:val="3EA5CC58"/>
    <w:rsid w:val="3EC9C58F"/>
    <w:rsid w:val="3ED4E1D7"/>
    <w:rsid w:val="3FFAC65C"/>
    <w:rsid w:val="40364066"/>
    <w:rsid w:val="40F0CF03"/>
    <w:rsid w:val="410AE2F4"/>
    <w:rsid w:val="410F483C"/>
    <w:rsid w:val="419D96E9"/>
    <w:rsid w:val="423A3E13"/>
    <w:rsid w:val="4250ECD6"/>
    <w:rsid w:val="427E866F"/>
    <w:rsid w:val="42B23DDA"/>
    <w:rsid w:val="42CD2894"/>
    <w:rsid w:val="437B945F"/>
    <w:rsid w:val="43ABBA2B"/>
    <w:rsid w:val="43B1C64F"/>
    <w:rsid w:val="43B24149"/>
    <w:rsid w:val="440745D6"/>
    <w:rsid w:val="449AAFFE"/>
    <w:rsid w:val="44CC870C"/>
    <w:rsid w:val="44E3887C"/>
    <w:rsid w:val="466CE196"/>
    <w:rsid w:val="46822530"/>
    <w:rsid w:val="46C39961"/>
    <w:rsid w:val="47A7A30A"/>
    <w:rsid w:val="48302440"/>
    <w:rsid w:val="487604AD"/>
    <w:rsid w:val="48AA9BFE"/>
    <w:rsid w:val="48E525E2"/>
    <w:rsid w:val="49830205"/>
    <w:rsid w:val="4A1A520C"/>
    <w:rsid w:val="4B419981"/>
    <w:rsid w:val="4B567849"/>
    <w:rsid w:val="4C3E7AA3"/>
    <w:rsid w:val="4C4EF5C6"/>
    <w:rsid w:val="4C82225E"/>
    <w:rsid w:val="4CD95EE3"/>
    <w:rsid w:val="4D10E48F"/>
    <w:rsid w:val="4E5305D5"/>
    <w:rsid w:val="4E60F0C9"/>
    <w:rsid w:val="4FC11F83"/>
    <w:rsid w:val="5013C279"/>
    <w:rsid w:val="50436081"/>
    <w:rsid w:val="51A02232"/>
    <w:rsid w:val="521AAC72"/>
    <w:rsid w:val="52A74C6B"/>
    <w:rsid w:val="52C80BE1"/>
    <w:rsid w:val="52E8BCA9"/>
    <w:rsid w:val="535EE93E"/>
    <w:rsid w:val="5442E05D"/>
    <w:rsid w:val="5461F008"/>
    <w:rsid w:val="54850F07"/>
    <w:rsid w:val="5614DAD1"/>
    <w:rsid w:val="56918B45"/>
    <w:rsid w:val="56BB5E83"/>
    <w:rsid w:val="56E7A21B"/>
    <w:rsid w:val="57891E5D"/>
    <w:rsid w:val="57FF8339"/>
    <w:rsid w:val="58198B91"/>
    <w:rsid w:val="5850172A"/>
    <w:rsid w:val="586469AA"/>
    <w:rsid w:val="5882E997"/>
    <w:rsid w:val="58967A12"/>
    <w:rsid w:val="59E01B91"/>
    <w:rsid w:val="59E42E36"/>
    <w:rsid w:val="5B12279D"/>
    <w:rsid w:val="5B1DAD51"/>
    <w:rsid w:val="5B53846D"/>
    <w:rsid w:val="5BE0033D"/>
    <w:rsid w:val="5DCF023E"/>
    <w:rsid w:val="5DDD5C04"/>
    <w:rsid w:val="5DFD7905"/>
    <w:rsid w:val="5E34A714"/>
    <w:rsid w:val="5E5AC3BA"/>
    <w:rsid w:val="5E80B7C6"/>
    <w:rsid w:val="5F20A512"/>
    <w:rsid w:val="5F6C7A57"/>
    <w:rsid w:val="5FBE55ED"/>
    <w:rsid w:val="5FD74D92"/>
    <w:rsid w:val="5FF6C84E"/>
    <w:rsid w:val="6064380B"/>
    <w:rsid w:val="6083F4AC"/>
    <w:rsid w:val="61829E4A"/>
    <w:rsid w:val="61D0D6ED"/>
    <w:rsid w:val="621F10FA"/>
    <w:rsid w:val="62CA4831"/>
    <w:rsid w:val="6349E8C4"/>
    <w:rsid w:val="635E0489"/>
    <w:rsid w:val="636D0967"/>
    <w:rsid w:val="63717BE7"/>
    <w:rsid w:val="63A914ED"/>
    <w:rsid w:val="63C9E99C"/>
    <w:rsid w:val="64755203"/>
    <w:rsid w:val="648A5911"/>
    <w:rsid w:val="65EADC68"/>
    <w:rsid w:val="66BB19D4"/>
    <w:rsid w:val="66EA9DF6"/>
    <w:rsid w:val="6750D70A"/>
    <w:rsid w:val="67BEB6DB"/>
    <w:rsid w:val="686DEB43"/>
    <w:rsid w:val="68B3BBF6"/>
    <w:rsid w:val="68B7F86D"/>
    <w:rsid w:val="68C6C470"/>
    <w:rsid w:val="68CB2C1F"/>
    <w:rsid w:val="68DA6B8D"/>
    <w:rsid w:val="690ACA90"/>
    <w:rsid w:val="698CCB3B"/>
    <w:rsid w:val="69B58EEB"/>
    <w:rsid w:val="69DFEB91"/>
    <w:rsid w:val="69F07323"/>
    <w:rsid w:val="6AA608BE"/>
    <w:rsid w:val="6AC0307E"/>
    <w:rsid w:val="6B2FC9A9"/>
    <w:rsid w:val="6C30E478"/>
    <w:rsid w:val="6D4D714F"/>
    <w:rsid w:val="6DEB5A54"/>
    <w:rsid w:val="6E36FFBE"/>
    <w:rsid w:val="6E57AF16"/>
    <w:rsid w:val="6E59AFDE"/>
    <w:rsid w:val="6EADE901"/>
    <w:rsid w:val="6EB402B7"/>
    <w:rsid w:val="6ED02FA7"/>
    <w:rsid w:val="6F0244F4"/>
    <w:rsid w:val="6F45C0B3"/>
    <w:rsid w:val="6FAF686C"/>
    <w:rsid w:val="706AFD56"/>
    <w:rsid w:val="709DC0C9"/>
    <w:rsid w:val="71479AC4"/>
    <w:rsid w:val="71B7E6C7"/>
    <w:rsid w:val="726332C2"/>
    <w:rsid w:val="7361B239"/>
    <w:rsid w:val="7366C01D"/>
    <w:rsid w:val="736C93EA"/>
    <w:rsid w:val="737101AA"/>
    <w:rsid w:val="73A42D8F"/>
    <w:rsid w:val="73A58FA0"/>
    <w:rsid w:val="73C4533C"/>
    <w:rsid w:val="755EADAF"/>
    <w:rsid w:val="75B59AF4"/>
    <w:rsid w:val="75E86A3D"/>
    <w:rsid w:val="766EA0A2"/>
    <w:rsid w:val="76D44C76"/>
    <w:rsid w:val="77E9859F"/>
    <w:rsid w:val="7811D8CE"/>
    <w:rsid w:val="7880C87C"/>
    <w:rsid w:val="788AABB4"/>
    <w:rsid w:val="788E6DB0"/>
    <w:rsid w:val="78E71679"/>
    <w:rsid w:val="7A577E94"/>
    <w:rsid w:val="7AA2AD12"/>
    <w:rsid w:val="7B11C01F"/>
    <w:rsid w:val="7B7FF4B5"/>
    <w:rsid w:val="7B951920"/>
    <w:rsid w:val="7BC145DA"/>
    <w:rsid w:val="7BD586CF"/>
    <w:rsid w:val="7C612BB0"/>
    <w:rsid w:val="7CC44140"/>
    <w:rsid w:val="7CD6B31A"/>
    <w:rsid w:val="7E140E18"/>
    <w:rsid w:val="7EC42EEB"/>
    <w:rsid w:val="7EE8DAEF"/>
    <w:rsid w:val="7EF660ED"/>
    <w:rsid w:val="7F870CD5"/>
    <w:rsid w:val="7FF2D26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38BA414B-E966-4C59-B7CD-95C61755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uiPriority w:val="99"/>
    <w:semiHidden/>
    <w:unhideWhenUsed/>
    <w:rsid w:val="52C80BE1"/>
    <w:rPr>
      <w:sz w:val="20"/>
      <w:szCs w:val="20"/>
    </w:rPr>
  </w:style>
  <w:style w:type="character" w:styleId="Allmrkuseviide">
    <w:name w:val="footnote reference"/>
    <w:basedOn w:val="Liguvaikefont"/>
    <w:uiPriority w:val="99"/>
    <w:semiHidden/>
    <w:unhideWhenUsed/>
    <w:rsid w:val="52C80B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ily.mals@sm.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m.ee/sites/default/files/documents/2023-12/Vaimse%20tervise%20astmelise%20abi%20tegevuskav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kertu.miidu@s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kytte.ut.ee/sites/default/files/2024-01/RAKE_VIPS_raport_ISBN.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ai.ee/et/tervis-ja-heaolu/ennetuse-teadusnoukogu" TargetMode="External"/><Relationship Id="rId10" Type="http://schemas.openxmlformats.org/officeDocument/2006/relationships/endnotes" Target="endnotes.xml"/><Relationship Id="rId19" Type="http://schemas.openxmlformats.org/officeDocument/2006/relationships/hyperlink" Target="https://share.google/aKkFOVxE52ii14Wf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m.ee/sites/default/files/documents/2023-12/Vaimse%20tervise%20astmelise%20abi%20tegevuskava.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4536B"/>
    <w:rsid w:val="0008704C"/>
    <w:rsid w:val="00096D9B"/>
    <w:rsid w:val="000A6222"/>
    <w:rsid w:val="000D32A9"/>
    <w:rsid w:val="000E5D25"/>
    <w:rsid w:val="000F603E"/>
    <w:rsid w:val="00112613"/>
    <w:rsid w:val="00165903"/>
    <w:rsid w:val="00236832"/>
    <w:rsid w:val="00237052"/>
    <w:rsid w:val="0025399F"/>
    <w:rsid w:val="00256B63"/>
    <w:rsid w:val="002653EF"/>
    <w:rsid w:val="00283DB7"/>
    <w:rsid w:val="00314DF2"/>
    <w:rsid w:val="0036372F"/>
    <w:rsid w:val="003832D0"/>
    <w:rsid w:val="003C4DF8"/>
    <w:rsid w:val="00415BDA"/>
    <w:rsid w:val="00427C43"/>
    <w:rsid w:val="004328D8"/>
    <w:rsid w:val="00441BBA"/>
    <w:rsid w:val="004948B0"/>
    <w:rsid w:val="004A3F69"/>
    <w:rsid w:val="00527E01"/>
    <w:rsid w:val="005A36D1"/>
    <w:rsid w:val="005D1A7A"/>
    <w:rsid w:val="00652E5C"/>
    <w:rsid w:val="00697D8D"/>
    <w:rsid w:val="006C3927"/>
    <w:rsid w:val="00707E25"/>
    <w:rsid w:val="0077303C"/>
    <w:rsid w:val="00774918"/>
    <w:rsid w:val="007953F2"/>
    <w:rsid w:val="007C4C36"/>
    <w:rsid w:val="008127D0"/>
    <w:rsid w:val="008529AD"/>
    <w:rsid w:val="00854A92"/>
    <w:rsid w:val="00886995"/>
    <w:rsid w:val="008C6880"/>
    <w:rsid w:val="008F2FBD"/>
    <w:rsid w:val="009159FF"/>
    <w:rsid w:val="009B2AF9"/>
    <w:rsid w:val="009C18DA"/>
    <w:rsid w:val="009D1DAB"/>
    <w:rsid w:val="009D46D5"/>
    <w:rsid w:val="00A30719"/>
    <w:rsid w:val="00A32234"/>
    <w:rsid w:val="00AF20FF"/>
    <w:rsid w:val="00BD4324"/>
    <w:rsid w:val="00C053DA"/>
    <w:rsid w:val="00C109BE"/>
    <w:rsid w:val="00C40511"/>
    <w:rsid w:val="00C9088A"/>
    <w:rsid w:val="00CC4237"/>
    <w:rsid w:val="00CE437D"/>
    <w:rsid w:val="00D034FC"/>
    <w:rsid w:val="00D31AD3"/>
    <w:rsid w:val="00DE7DC6"/>
    <w:rsid w:val="00E11540"/>
    <w:rsid w:val="00E70079"/>
    <w:rsid w:val="00EA47F2"/>
    <w:rsid w:val="00ED5CE3"/>
    <w:rsid w:val="00FA27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db03ebe-dc3f-41f1-81d7-7da32a4c42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0B07FBF91FEE46BCCDC0404F2B74B2" ma:contentTypeVersion="10" ma:contentTypeDescription="Loo uus dokument" ma:contentTypeScope="" ma:versionID="8db94cf5f11bd0f427d386e1e375bf70">
  <xsd:schema xmlns:xsd="http://www.w3.org/2001/XMLSchema" xmlns:xs="http://www.w3.org/2001/XMLSchema" xmlns:p="http://schemas.microsoft.com/office/2006/metadata/properties" xmlns:ns2="1db03ebe-dc3f-41f1-81d7-7da32a4c42b5" xmlns:ns3="08adef74-251f-42fc-9024-6df5c4e3f36b" targetNamespace="http://schemas.microsoft.com/office/2006/metadata/properties" ma:root="true" ma:fieldsID="3f8dc2946e87250f14584e7c32f615f4" ns2:_="" ns3:_="">
    <xsd:import namespace="1db03ebe-dc3f-41f1-81d7-7da32a4c42b5"/>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3ebe-dc3f-41f1-81d7-7da32a4c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08adef74-251f-42fc-9024-6df5c4e3f36b"/>
    <ds:schemaRef ds:uri="1db03ebe-dc3f-41f1-81d7-7da32a4c42b5"/>
  </ds:schemaRefs>
</ds:datastoreItem>
</file>

<file path=customXml/itemProps2.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3.xml><?xml version="1.0" encoding="utf-8"?>
<ds:datastoreItem xmlns:ds="http://schemas.openxmlformats.org/officeDocument/2006/customXml" ds:itemID="{294D0CB0-06E8-44B4-81B6-348D85308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03ebe-dc3f-41f1-81d7-7da32a4c42b5"/>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määrus 2018.dotx</Template>
  <TotalTime>505</TotalTime>
  <Pages>10</Pages>
  <Words>3664</Words>
  <Characters>28929</Characters>
  <Application>Microsoft Office Word</Application>
  <DocSecurity>0</DocSecurity>
  <Lines>241</Lines>
  <Paragraphs>65</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Aire Mill - SOM</cp:lastModifiedBy>
  <cp:revision>142</cp:revision>
  <cp:lastPrinted>2006-02-10T23:01:00Z</cp:lastPrinted>
  <dcterms:created xsi:type="dcterms:W3CDTF">2026-02-24T06:05:00Z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0x010100690B07FBF91FEE46BCCDC0404F2B74B2</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docLang">
    <vt:lpwstr>et</vt:lpwstr>
  </property>
</Properties>
</file>